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Pr="002565A0" w:rsidRDefault="009C5A94" w:rsidP="00561476">
      <w:pPr>
        <w:jc w:val="center"/>
        <w:rPr>
          <w:b/>
          <w:sz w:val="36"/>
          <w:szCs w:val="36"/>
        </w:rPr>
      </w:pPr>
      <w:r w:rsidRPr="002565A0">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2565A0" w:rsidRDefault="00561476" w:rsidP="00561476">
      <w:pPr>
        <w:jc w:val="center"/>
        <w:rPr>
          <w:b/>
          <w:sz w:val="36"/>
          <w:szCs w:val="36"/>
          <w:lang w:val="en-US"/>
        </w:rPr>
      </w:pPr>
    </w:p>
    <w:p w14:paraId="4AA3D8A5" w14:textId="77777777" w:rsidR="000A4DD6" w:rsidRPr="002565A0" w:rsidRDefault="000A4DD6" w:rsidP="00561476">
      <w:pPr>
        <w:jc w:val="center"/>
        <w:rPr>
          <w:b/>
          <w:sz w:val="36"/>
          <w:szCs w:val="36"/>
          <w:lang w:val="en-US"/>
        </w:rPr>
      </w:pPr>
    </w:p>
    <w:p w14:paraId="0ABB1680" w14:textId="77777777" w:rsidR="000A4DD6" w:rsidRPr="002565A0" w:rsidRDefault="000A4DD6" w:rsidP="00561476">
      <w:pPr>
        <w:jc w:val="center"/>
        <w:rPr>
          <w:b/>
          <w:sz w:val="36"/>
          <w:szCs w:val="36"/>
          <w:lang w:val="en-US"/>
        </w:rPr>
      </w:pPr>
    </w:p>
    <w:p w14:paraId="465AD6D6" w14:textId="77777777" w:rsidR="000A4DD6" w:rsidRPr="002565A0" w:rsidRDefault="000A4DD6" w:rsidP="00561476">
      <w:pPr>
        <w:jc w:val="center"/>
        <w:rPr>
          <w:b/>
          <w:sz w:val="36"/>
          <w:szCs w:val="36"/>
          <w:lang w:val="en-US"/>
        </w:rPr>
      </w:pPr>
    </w:p>
    <w:p w14:paraId="25F09B46" w14:textId="77777777" w:rsidR="00561476" w:rsidRPr="002565A0" w:rsidRDefault="00561476" w:rsidP="00561476">
      <w:pPr>
        <w:tabs>
          <w:tab w:val="left" w:pos="5204"/>
        </w:tabs>
        <w:jc w:val="left"/>
        <w:rPr>
          <w:b/>
          <w:sz w:val="36"/>
          <w:szCs w:val="36"/>
        </w:rPr>
      </w:pPr>
      <w:r w:rsidRPr="002565A0">
        <w:rPr>
          <w:b/>
          <w:sz w:val="36"/>
          <w:szCs w:val="36"/>
        </w:rPr>
        <w:tab/>
      </w:r>
    </w:p>
    <w:p w14:paraId="1A818381" w14:textId="77777777" w:rsidR="00561476" w:rsidRPr="002565A0" w:rsidRDefault="00561476" w:rsidP="00561476">
      <w:pPr>
        <w:jc w:val="center"/>
        <w:rPr>
          <w:b/>
          <w:sz w:val="36"/>
          <w:szCs w:val="36"/>
        </w:rPr>
      </w:pPr>
    </w:p>
    <w:p w14:paraId="759EB2BE" w14:textId="77777777" w:rsidR="00561476" w:rsidRPr="002565A0" w:rsidRDefault="00CB76D2" w:rsidP="00561476">
      <w:pPr>
        <w:jc w:val="center"/>
        <w:rPr>
          <w:b/>
          <w:sz w:val="48"/>
          <w:szCs w:val="48"/>
        </w:rPr>
      </w:pPr>
      <w:bookmarkStart w:id="0" w:name="_Toc226196784"/>
      <w:bookmarkStart w:id="1" w:name="_Toc226197203"/>
      <w:r w:rsidRPr="002565A0">
        <w:rPr>
          <w:b/>
          <w:sz w:val="48"/>
          <w:szCs w:val="48"/>
        </w:rPr>
        <w:t>М</w:t>
      </w:r>
      <w:r w:rsidR="00561476" w:rsidRPr="002565A0">
        <w:rPr>
          <w:b/>
          <w:sz w:val="48"/>
          <w:szCs w:val="48"/>
        </w:rPr>
        <w:t>ониторинг СМИ</w:t>
      </w:r>
      <w:bookmarkEnd w:id="0"/>
      <w:bookmarkEnd w:id="1"/>
      <w:r w:rsidR="00561476" w:rsidRPr="002565A0">
        <w:rPr>
          <w:b/>
          <w:sz w:val="48"/>
          <w:szCs w:val="48"/>
        </w:rPr>
        <w:t xml:space="preserve"> РФ</w:t>
      </w:r>
    </w:p>
    <w:p w14:paraId="643C1CC8" w14:textId="77777777" w:rsidR="00561476" w:rsidRPr="002565A0" w:rsidRDefault="00561476" w:rsidP="00561476">
      <w:pPr>
        <w:jc w:val="center"/>
        <w:rPr>
          <w:b/>
          <w:sz w:val="48"/>
          <w:szCs w:val="48"/>
        </w:rPr>
      </w:pPr>
      <w:bookmarkStart w:id="2" w:name="_Toc226196785"/>
      <w:bookmarkStart w:id="3" w:name="_Toc226197204"/>
      <w:r w:rsidRPr="002565A0">
        <w:rPr>
          <w:b/>
          <w:sz w:val="48"/>
          <w:szCs w:val="48"/>
        </w:rPr>
        <w:t>по пенсионной тематике</w:t>
      </w:r>
      <w:bookmarkEnd w:id="2"/>
      <w:bookmarkEnd w:id="3"/>
    </w:p>
    <w:p w14:paraId="712904F0" w14:textId="77777777" w:rsidR="008B6D1B" w:rsidRPr="002565A0" w:rsidRDefault="008B6D1B" w:rsidP="00C70A20">
      <w:pPr>
        <w:jc w:val="center"/>
        <w:rPr>
          <w:b/>
          <w:sz w:val="48"/>
          <w:szCs w:val="48"/>
        </w:rPr>
      </w:pPr>
    </w:p>
    <w:p w14:paraId="4DAF54B0" w14:textId="77777777" w:rsidR="007D6FE5" w:rsidRPr="002565A0" w:rsidRDefault="007D6FE5" w:rsidP="00C70A20">
      <w:pPr>
        <w:jc w:val="center"/>
        <w:rPr>
          <w:b/>
          <w:sz w:val="36"/>
          <w:szCs w:val="36"/>
        </w:rPr>
      </w:pPr>
      <w:r w:rsidRPr="002565A0">
        <w:rPr>
          <w:b/>
          <w:sz w:val="36"/>
          <w:szCs w:val="36"/>
        </w:rPr>
        <w:t xml:space="preserve"> </w:t>
      </w:r>
    </w:p>
    <w:p w14:paraId="5A50B42F" w14:textId="0F800939" w:rsidR="00C70A20" w:rsidRPr="002565A0" w:rsidRDefault="007C0D37" w:rsidP="00C70A20">
      <w:pPr>
        <w:jc w:val="center"/>
        <w:rPr>
          <w:b/>
          <w:sz w:val="40"/>
          <w:szCs w:val="40"/>
        </w:rPr>
      </w:pPr>
      <w:r w:rsidRPr="002565A0">
        <w:rPr>
          <w:b/>
          <w:sz w:val="40"/>
          <w:szCs w:val="40"/>
        </w:rPr>
        <w:t>0</w:t>
      </w:r>
      <w:r w:rsidR="00EC5856" w:rsidRPr="002565A0">
        <w:rPr>
          <w:b/>
          <w:sz w:val="40"/>
          <w:szCs w:val="40"/>
        </w:rPr>
        <w:t>5</w:t>
      </w:r>
      <w:r w:rsidR="000214CF" w:rsidRPr="002565A0">
        <w:rPr>
          <w:b/>
          <w:sz w:val="40"/>
          <w:szCs w:val="40"/>
        </w:rPr>
        <w:t>.</w:t>
      </w:r>
      <w:r w:rsidR="00B63619" w:rsidRPr="002565A0">
        <w:rPr>
          <w:b/>
          <w:sz w:val="40"/>
          <w:szCs w:val="40"/>
        </w:rPr>
        <w:t>1</w:t>
      </w:r>
      <w:r w:rsidRPr="002565A0">
        <w:rPr>
          <w:b/>
          <w:sz w:val="40"/>
          <w:szCs w:val="40"/>
        </w:rPr>
        <w:t>1</w:t>
      </w:r>
      <w:r w:rsidR="00A646EC" w:rsidRPr="002565A0">
        <w:rPr>
          <w:b/>
          <w:sz w:val="40"/>
          <w:szCs w:val="40"/>
        </w:rPr>
        <w:t>.</w:t>
      </w:r>
      <w:r w:rsidR="007D6FE5" w:rsidRPr="002565A0">
        <w:rPr>
          <w:b/>
          <w:sz w:val="40"/>
          <w:szCs w:val="40"/>
        </w:rPr>
        <w:t>20</w:t>
      </w:r>
      <w:r w:rsidR="00EB57E7" w:rsidRPr="002565A0">
        <w:rPr>
          <w:b/>
          <w:sz w:val="40"/>
          <w:szCs w:val="40"/>
        </w:rPr>
        <w:t>2</w:t>
      </w:r>
      <w:r w:rsidR="00A646EC" w:rsidRPr="002565A0">
        <w:rPr>
          <w:b/>
          <w:sz w:val="40"/>
          <w:szCs w:val="40"/>
        </w:rPr>
        <w:t>6</w:t>
      </w:r>
      <w:r w:rsidR="00C70A20" w:rsidRPr="002565A0">
        <w:rPr>
          <w:b/>
          <w:sz w:val="40"/>
          <w:szCs w:val="40"/>
        </w:rPr>
        <w:t xml:space="preserve"> г</w:t>
      </w:r>
      <w:r w:rsidR="007D6FE5" w:rsidRPr="002565A0">
        <w:rPr>
          <w:b/>
          <w:sz w:val="40"/>
          <w:szCs w:val="40"/>
        </w:rPr>
        <w:t>.</w:t>
      </w:r>
    </w:p>
    <w:p w14:paraId="651D5D84" w14:textId="77777777" w:rsidR="007D6FE5" w:rsidRPr="002565A0" w:rsidRDefault="007D6FE5" w:rsidP="000C1A46">
      <w:pPr>
        <w:jc w:val="center"/>
        <w:rPr>
          <w:b/>
          <w:sz w:val="40"/>
          <w:szCs w:val="40"/>
        </w:rPr>
      </w:pPr>
    </w:p>
    <w:p w14:paraId="3299871E" w14:textId="77777777" w:rsidR="00C16C6D" w:rsidRPr="002565A0" w:rsidRDefault="00C16C6D" w:rsidP="000C1A46">
      <w:pPr>
        <w:jc w:val="center"/>
        <w:rPr>
          <w:b/>
          <w:sz w:val="40"/>
          <w:szCs w:val="40"/>
        </w:rPr>
      </w:pPr>
    </w:p>
    <w:p w14:paraId="46E14E88" w14:textId="77777777" w:rsidR="00C70A20" w:rsidRPr="002565A0" w:rsidRDefault="00C70A20" w:rsidP="000C1A46">
      <w:pPr>
        <w:jc w:val="center"/>
        <w:rPr>
          <w:b/>
          <w:sz w:val="40"/>
          <w:szCs w:val="40"/>
        </w:rPr>
      </w:pPr>
    </w:p>
    <w:p w14:paraId="4C8E9FEE" w14:textId="77777777" w:rsidR="00C70A20" w:rsidRPr="002565A0" w:rsidRDefault="00C70A20" w:rsidP="000C1A46">
      <w:pPr>
        <w:jc w:val="center"/>
      </w:pPr>
    </w:p>
    <w:p w14:paraId="169A5637" w14:textId="77777777" w:rsidR="00CB76D2" w:rsidRPr="002565A0" w:rsidRDefault="00CB76D2" w:rsidP="000C1A46">
      <w:pPr>
        <w:jc w:val="center"/>
        <w:rPr>
          <w:b/>
          <w:sz w:val="40"/>
          <w:szCs w:val="40"/>
        </w:rPr>
      </w:pPr>
    </w:p>
    <w:p w14:paraId="39EA2CE9" w14:textId="77777777" w:rsidR="009D66A1" w:rsidRPr="002565A0" w:rsidRDefault="009B23FE" w:rsidP="009B23FE">
      <w:pPr>
        <w:pStyle w:val="10"/>
        <w:jc w:val="center"/>
      </w:pPr>
      <w:r w:rsidRPr="002565A0">
        <w:br w:type="page"/>
      </w:r>
      <w:bookmarkStart w:id="4" w:name="_Toc396864626"/>
      <w:bookmarkStart w:id="5" w:name="_Toc244761717"/>
      <w:r w:rsidR="009D79CC" w:rsidRPr="002565A0">
        <w:lastRenderedPageBreak/>
        <w:t>Те</w:t>
      </w:r>
      <w:r w:rsidR="009D66A1" w:rsidRPr="002565A0">
        <w:t>мы</w:t>
      </w:r>
      <w:r w:rsidR="009D66A1" w:rsidRPr="002565A0">
        <w:rPr>
          <w:rFonts w:ascii="Arial Rounded MT Bold" w:hAnsi="Arial Rounded MT Bold"/>
        </w:rPr>
        <w:t xml:space="preserve"> </w:t>
      </w:r>
      <w:r w:rsidR="009D66A1" w:rsidRPr="002565A0">
        <w:t>дня</w:t>
      </w:r>
      <w:bookmarkEnd w:id="4"/>
      <w:bookmarkEnd w:id="5"/>
    </w:p>
    <w:p w14:paraId="3C39D8FA" w14:textId="2E61586F" w:rsidR="00090616" w:rsidRPr="00090616" w:rsidRDefault="00090616" w:rsidP="00676D5F">
      <w:pPr>
        <w:numPr>
          <w:ilvl w:val="0"/>
          <w:numId w:val="25"/>
        </w:numPr>
        <w:rPr>
          <w:i/>
        </w:rPr>
      </w:pPr>
      <w:r w:rsidRPr="00090616">
        <w:rPr>
          <w:i/>
        </w:rPr>
        <w:t xml:space="preserve">По данным Банка России на конец </w:t>
      </w:r>
      <w:r w:rsidRPr="00090616">
        <w:rPr>
          <w:i/>
          <w:lang w:val="en-US"/>
        </w:rPr>
        <w:t>II</w:t>
      </w:r>
      <w:r w:rsidRPr="00090616">
        <w:rPr>
          <w:i/>
        </w:rPr>
        <w:t xml:space="preserve"> квартала 2026 года, накопительную пенсию в НПФ формируют 34,4 миллиона россиян, еще 17,5 миллионов участвуют в негосударственном пенсионном обеспечении и программе долгосрочных сбережений. </w:t>
      </w:r>
      <w:r w:rsidRPr="00B917B5">
        <w:rPr>
          <w:i/>
        </w:rPr>
        <w:t xml:space="preserve">О том, как устроена защита этих средств, </w:t>
      </w:r>
      <w:hyperlink w:anchor="_ПРАЙМ,_05.11.2026,_Названы" w:history="1">
        <w:r w:rsidRPr="00B917B5">
          <w:rPr>
            <w:rStyle w:val="a3"/>
            <w:i/>
          </w:rPr>
          <w:t>рассказала агентству "Прайм"</w:t>
        </w:r>
      </w:hyperlink>
      <w:r w:rsidRPr="00B917B5">
        <w:rPr>
          <w:i/>
        </w:rPr>
        <w:t xml:space="preserve"> директор по </w:t>
      </w:r>
      <w:r w:rsidRPr="00090616">
        <w:rPr>
          <w:i/>
          <w:lang w:val="en-US"/>
        </w:rPr>
        <w:t>GR</w:t>
      </w:r>
      <w:r w:rsidRPr="00B917B5">
        <w:rPr>
          <w:i/>
        </w:rPr>
        <w:t xml:space="preserve"> и юридическому сопровождению </w:t>
      </w:r>
      <w:r w:rsidRPr="00090616">
        <w:rPr>
          <w:i/>
          <w:lang w:val="en-US"/>
        </w:rPr>
        <w:t>СберНПФ Наталия Каменская.</w:t>
      </w:r>
    </w:p>
    <w:p w14:paraId="67C9B192" w14:textId="75398F42" w:rsidR="00A1463C" w:rsidRPr="002565A0" w:rsidRDefault="00FE4C7F" w:rsidP="00676D5F">
      <w:pPr>
        <w:numPr>
          <w:ilvl w:val="0"/>
          <w:numId w:val="25"/>
        </w:numPr>
        <w:rPr>
          <w:i/>
        </w:rPr>
      </w:pPr>
      <w:r w:rsidRPr="002565A0">
        <w:rPr>
          <w:i/>
        </w:rPr>
        <w:t xml:space="preserve">НПФ ГАЗФОНД пенсионные накопления в числе крупнейших компаний РБК 500. По данным Банка России на конец первого полугодия 2026 года, АО </w:t>
      </w:r>
      <w:r w:rsidR="002B4174">
        <w:rPr>
          <w:i/>
        </w:rPr>
        <w:t>«</w:t>
      </w:r>
      <w:r w:rsidRPr="002565A0">
        <w:rPr>
          <w:i/>
        </w:rPr>
        <w:t>НПФ ГАЗФОНД пенсионные накопления</w:t>
      </w:r>
      <w:r w:rsidR="002B4174">
        <w:rPr>
          <w:i/>
        </w:rPr>
        <w:t>»</w:t>
      </w:r>
      <w:r w:rsidRPr="002565A0">
        <w:rPr>
          <w:i/>
        </w:rPr>
        <w:t xml:space="preserve"> занимает третье место среди всех негосударственных пенсионных фондов страны по объему пенсионных накоплений — под управлением фонда находится 701,4 млрд рублей. Общий размер активов фонда превышает 938 млрд рублей. Качество управления активами подтверждается независимыми оценками: фонд удерживает высший рейтинг надежности ruAAA от агентства </w:t>
      </w:r>
      <w:r w:rsidR="002B4174">
        <w:rPr>
          <w:i/>
        </w:rPr>
        <w:t>«</w:t>
      </w:r>
      <w:r w:rsidRPr="002565A0">
        <w:rPr>
          <w:i/>
        </w:rPr>
        <w:t>Эксперт РА</w:t>
      </w:r>
      <w:r w:rsidR="002B4174">
        <w:rPr>
          <w:i/>
        </w:rPr>
        <w:t>»</w:t>
      </w:r>
      <w:r w:rsidRPr="002565A0">
        <w:rPr>
          <w:i/>
        </w:rPr>
        <w:t xml:space="preserve">, </w:t>
      </w:r>
      <w:hyperlink w:anchor="ф1" w:history="1">
        <w:r w:rsidRPr="002565A0">
          <w:rPr>
            <w:rStyle w:val="a3"/>
            <w:i/>
          </w:rPr>
          <w:t xml:space="preserve">передают </w:t>
        </w:r>
        <w:r w:rsidR="002B4174">
          <w:rPr>
            <w:rStyle w:val="a3"/>
            <w:i/>
          </w:rPr>
          <w:t>«</w:t>
        </w:r>
        <w:r w:rsidRPr="002565A0">
          <w:rPr>
            <w:rStyle w:val="a3"/>
            <w:i/>
          </w:rPr>
          <w:t>РБК Компании</w:t>
        </w:r>
        <w:r w:rsidR="002B4174">
          <w:rPr>
            <w:rStyle w:val="a3"/>
            <w:i/>
          </w:rPr>
          <w:t>»</w:t>
        </w:r>
      </w:hyperlink>
    </w:p>
    <w:p w14:paraId="460CA4D0" w14:textId="545CC8E9" w:rsidR="00FE4C7F" w:rsidRPr="002565A0" w:rsidRDefault="00FE4C7F" w:rsidP="00676D5F">
      <w:pPr>
        <w:numPr>
          <w:ilvl w:val="0"/>
          <w:numId w:val="25"/>
        </w:numPr>
        <w:rPr>
          <w:i/>
        </w:rPr>
      </w:pPr>
      <w:r w:rsidRPr="002565A0">
        <w:rPr>
          <w:i/>
        </w:rPr>
        <w:t xml:space="preserve">С 1 апреля 2027 года пенсионные накопления россиян, сформированные в 2002-2014 годах, могут быть конвертированы в программу долгосрочных сбережений. Соответствующий законопроект, разработанный Минфином, 2 ноября одобрила Правительственная комиссия по законопроектной деятельности. Для граждан это означает новые стимулы: государственное софинансирование до 36 тысяч рублей ежегодно, налоговые вычеты, возможность досрочного получения средств в особых жизненных ситуациях и наследование накоплений. Подробности — </w:t>
      </w:r>
      <w:hyperlink w:anchor="ф2" w:history="1">
        <w:r w:rsidRPr="002565A0">
          <w:rPr>
            <w:rStyle w:val="a3"/>
            <w:i/>
          </w:rPr>
          <w:t xml:space="preserve">в материале </w:t>
        </w:r>
        <w:r w:rsidR="002B4174">
          <w:rPr>
            <w:rStyle w:val="a3"/>
            <w:i/>
          </w:rPr>
          <w:t>«</w:t>
        </w:r>
        <w:r w:rsidRPr="002565A0">
          <w:rPr>
            <w:rStyle w:val="a3"/>
            <w:i/>
          </w:rPr>
          <w:t>Парламентской газеты</w:t>
        </w:r>
        <w:r w:rsidR="002B4174">
          <w:rPr>
            <w:rStyle w:val="a3"/>
            <w:i/>
          </w:rPr>
          <w:t>»</w:t>
        </w:r>
      </w:hyperlink>
    </w:p>
    <w:p w14:paraId="4B968C06" w14:textId="7D08CF1B" w:rsidR="00FE4C7F" w:rsidRPr="002565A0" w:rsidRDefault="00823195" w:rsidP="00676D5F">
      <w:pPr>
        <w:numPr>
          <w:ilvl w:val="0"/>
          <w:numId w:val="25"/>
        </w:numPr>
        <w:rPr>
          <w:i/>
        </w:rPr>
      </w:pPr>
      <w:r w:rsidRPr="002565A0">
        <w:rPr>
          <w:i/>
        </w:rPr>
        <w:t xml:space="preserve">Правительственная комиссия одобрила законопроект о переводе накопительной пенсии в программу долгосрочных сбережений с 1 апреля 2027 года. Об этом сообщил Минфин России. Конвертацию предлагают сделать автоматической, чтобы избавить граждан от подачи документов в разные инстанции. По информации министерства, управление инвестициями пенсионных накоплений останется под контролем ВЭБ, </w:t>
      </w:r>
      <w:hyperlink w:anchor="ф3" w:history="1">
        <w:r w:rsidRPr="002565A0">
          <w:rPr>
            <w:rStyle w:val="a3"/>
            <w:i/>
          </w:rPr>
          <w:t xml:space="preserve">передают </w:t>
        </w:r>
        <w:r w:rsidR="002B4174">
          <w:rPr>
            <w:rStyle w:val="a3"/>
            <w:i/>
          </w:rPr>
          <w:t>«</w:t>
        </w:r>
        <w:r w:rsidRPr="002565A0">
          <w:rPr>
            <w:rStyle w:val="a3"/>
            <w:i/>
          </w:rPr>
          <w:t>Новые Известия</w:t>
        </w:r>
        <w:r w:rsidR="002B4174">
          <w:rPr>
            <w:rStyle w:val="a3"/>
            <w:i/>
          </w:rPr>
          <w:t>»</w:t>
        </w:r>
      </w:hyperlink>
    </w:p>
    <w:p w14:paraId="6978373E" w14:textId="383C0179" w:rsidR="00823195" w:rsidRPr="002565A0" w:rsidRDefault="000F0004" w:rsidP="00676D5F">
      <w:pPr>
        <w:numPr>
          <w:ilvl w:val="0"/>
          <w:numId w:val="25"/>
        </w:numPr>
        <w:rPr>
          <w:i/>
        </w:rPr>
      </w:pPr>
      <w:r w:rsidRPr="002565A0">
        <w:rPr>
          <w:i/>
        </w:rPr>
        <w:t xml:space="preserve">Председатель </w:t>
      </w:r>
      <w:hyperlink w:anchor="ф4" w:history="1">
        <w:r w:rsidR="002244F7" w:rsidRPr="002565A0">
          <w:rPr>
            <w:rStyle w:val="a3"/>
            <w:i/>
          </w:rPr>
          <w:t xml:space="preserve">партии </w:t>
        </w:r>
        <w:r w:rsidRPr="002565A0">
          <w:rPr>
            <w:rStyle w:val="a3"/>
            <w:i/>
          </w:rPr>
          <w:t>СПРАВЕДЛИВАЯ РОССИЯ</w:t>
        </w:r>
      </w:hyperlink>
      <w:r w:rsidRPr="002565A0">
        <w:rPr>
          <w:i/>
        </w:rPr>
        <w:t xml:space="preserve">, руководитель партийной фракции в Госдуме Сергей Миронов предложил вернуть пенсионные накопления так называемым молчунам – людям, которые с момента запуска накопительной части пенсии не переводили свои накопления в негосударственные пенсионные фонды. Ранее СМИ сообщили, что правительственная комиссия одобрила законопроект Минфина о конвертации пенсионных накоплений </w:t>
      </w:r>
      <w:r w:rsidR="002B4174">
        <w:rPr>
          <w:i/>
        </w:rPr>
        <w:t>«</w:t>
      </w:r>
      <w:r w:rsidRPr="002565A0">
        <w:rPr>
          <w:i/>
        </w:rPr>
        <w:t>молчунов</w:t>
      </w:r>
      <w:r w:rsidR="002B4174">
        <w:rPr>
          <w:i/>
        </w:rPr>
        <w:t>»</w:t>
      </w:r>
      <w:r w:rsidRPr="002565A0">
        <w:rPr>
          <w:i/>
        </w:rPr>
        <w:t xml:space="preserve"> в программу долгосрочных сбережений, в рамках которой они перейдут в специальный фонд с государственным участием</w:t>
      </w:r>
    </w:p>
    <w:p w14:paraId="49EEA89A" w14:textId="3B869E4B" w:rsidR="000F0004" w:rsidRPr="002565A0" w:rsidRDefault="00CB4ADC" w:rsidP="00676D5F">
      <w:pPr>
        <w:numPr>
          <w:ilvl w:val="0"/>
          <w:numId w:val="25"/>
        </w:numPr>
        <w:rPr>
          <w:i/>
        </w:rPr>
      </w:pPr>
      <w:r w:rsidRPr="002565A0">
        <w:rPr>
          <w:i/>
        </w:rPr>
        <w:t xml:space="preserve">Перевод начисленных в 2002-2014 годах пенсионных накоплений в программу долгосрочных сбережений откроет новые возможности для граждан, в том числе позволит им более гибко управлять своими накоплениями. Об этом заявил председатель комитета Госдумы по финансовому рынку Анатолий Аксаков. По словам Аксакова, для людей, у которых есть пенсионные накопления за этот период, меняется правовой режим управления средствами: из системы </w:t>
      </w:r>
      <w:r w:rsidRPr="002565A0">
        <w:rPr>
          <w:i/>
        </w:rPr>
        <w:lastRenderedPageBreak/>
        <w:t xml:space="preserve">обязательного пенсионного страхования они переходят в программу долгосрочных сбережений, </w:t>
      </w:r>
      <w:hyperlink w:anchor="ф5" w:history="1">
        <w:r w:rsidRPr="002565A0">
          <w:rPr>
            <w:rStyle w:val="a3"/>
            <w:i/>
          </w:rPr>
          <w:t xml:space="preserve">пишет </w:t>
        </w:r>
        <w:r w:rsidR="002B4174">
          <w:rPr>
            <w:rStyle w:val="a3"/>
            <w:i/>
          </w:rPr>
          <w:t>«</w:t>
        </w:r>
        <w:r w:rsidRPr="002565A0">
          <w:rPr>
            <w:rStyle w:val="a3"/>
            <w:i/>
          </w:rPr>
          <w:t>Национальный банковский журнал</w:t>
        </w:r>
        <w:r w:rsidR="002B4174">
          <w:rPr>
            <w:rStyle w:val="a3"/>
            <w:i/>
          </w:rPr>
          <w:t>»</w:t>
        </w:r>
      </w:hyperlink>
    </w:p>
    <w:p w14:paraId="50D2E233" w14:textId="4FBB8DA8" w:rsidR="00CB4ADC" w:rsidRPr="002565A0" w:rsidRDefault="00DF0A05" w:rsidP="00676D5F">
      <w:pPr>
        <w:numPr>
          <w:ilvl w:val="0"/>
          <w:numId w:val="25"/>
        </w:numPr>
        <w:rPr>
          <w:i/>
        </w:rPr>
      </w:pPr>
      <w:r w:rsidRPr="002565A0">
        <w:rPr>
          <w:i/>
        </w:rPr>
        <w:t>После выхода на пенсию 26% россиян планируют продолжать зарабатывать, столько же рассчитывают на государственные выплаты в качестве основного источника доходов, свидетельствуют данные опроса Superjob (</w:t>
      </w:r>
      <w:hyperlink w:anchor="ф6" w:history="1">
        <w:r w:rsidRPr="002565A0">
          <w:rPr>
            <w:rStyle w:val="a3"/>
            <w:i/>
          </w:rPr>
          <w:t xml:space="preserve">есть у </w:t>
        </w:r>
        <w:r w:rsidR="002B4174">
          <w:rPr>
            <w:rStyle w:val="a3"/>
            <w:i/>
          </w:rPr>
          <w:t>«</w:t>
        </w:r>
        <w:r w:rsidRPr="002565A0">
          <w:rPr>
            <w:rStyle w:val="a3"/>
            <w:i/>
          </w:rPr>
          <w:t>РБК</w:t>
        </w:r>
        <w:r w:rsidR="002B4174">
          <w:rPr>
            <w:rStyle w:val="a3"/>
            <w:i/>
          </w:rPr>
          <w:t>»</w:t>
        </w:r>
      </w:hyperlink>
      <w:r w:rsidRPr="002565A0">
        <w:rPr>
          <w:i/>
        </w:rPr>
        <w:t>). Для сравнения, в 2025-м работу и подработку выбрали 28% опрошенных, а госпенсию - 23%. Согласно новому исследованию, на личные накопления ориентируются 15% респондентов, на негосударственные пенсионные фонды - 3%, на помощь детей - только 1%. Еще 22% затруднились ответить, а 7% выбрали другие варианты</w:t>
      </w:r>
    </w:p>
    <w:p w14:paraId="65A1FA78" w14:textId="17A13E50" w:rsidR="0050512C" w:rsidRPr="002565A0" w:rsidRDefault="0050512C" w:rsidP="00676D5F">
      <w:pPr>
        <w:numPr>
          <w:ilvl w:val="0"/>
          <w:numId w:val="25"/>
        </w:numPr>
        <w:rPr>
          <w:i/>
        </w:rPr>
      </w:pPr>
      <w:r w:rsidRPr="002565A0">
        <w:rPr>
          <w:i/>
        </w:rPr>
        <w:t xml:space="preserve">В 2027 году россиян ждут сразу две прибавки к пенсиям: выплаты повысят в феврале и апреле. Средняя пенсия по старости может приблизиться к 30 тысячам рублей, но рассчитывать на одинаковое повышение всем не стоит. Генеральный директор </w:t>
      </w:r>
      <w:r w:rsidR="002B4174">
        <w:rPr>
          <w:i/>
        </w:rPr>
        <w:t>«</w:t>
      </w:r>
      <w:r w:rsidRPr="002565A0">
        <w:rPr>
          <w:i/>
        </w:rPr>
        <w:t>НПФ Ингосстрах</w:t>
      </w:r>
      <w:r w:rsidR="002B4174">
        <w:rPr>
          <w:i/>
        </w:rPr>
        <w:t>»</w:t>
      </w:r>
      <w:r w:rsidRPr="002565A0">
        <w:rPr>
          <w:i/>
        </w:rPr>
        <w:t xml:space="preserve"> Оксана Иванова </w:t>
      </w:r>
      <w:hyperlink w:anchor="ф7" w:history="1">
        <w:r w:rsidRPr="002565A0">
          <w:rPr>
            <w:rStyle w:val="a3"/>
            <w:i/>
          </w:rPr>
          <w:t>рассказала Bankiros.ru</w:t>
        </w:r>
      </w:hyperlink>
      <w:r w:rsidRPr="002565A0">
        <w:rPr>
          <w:i/>
        </w:rPr>
        <w:t>, сколько денег добавят пенсионерам, кто получит обе индексации и почему реальные прибавки могут отличаться от ожидаемых</w:t>
      </w:r>
    </w:p>
    <w:p w14:paraId="161FE9FE" w14:textId="77777777" w:rsidR="00940029" w:rsidRPr="002565A0" w:rsidRDefault="009D79CC" w:rsidP="00940029">
      <w:pPr>
        <w:pStyle w:val="10"/>
        <w:jc w:val="center"/>
      </w:pPr>
      <w:bookmarkStart w:id="6" w:name="_Toc173015209"/>
      <w:bookmarkStart w:id="7" w:name="_Toc244761718"/>
      <w:r w:rsidRPr="002565A0">
        <w:t>Ци</w:t>
      </w:r>
      <w:r w:rsidR="00940029" w:rsidRPr="002565A0">
        <w:t>таты дня</w:t>
      </w:r>
      <w:bookmarkEnd w:id="6"/>
      <w:bookmarkEnd w:id="7"/>
    </w:p>
    <w:p w14:paraId="2AB558AA" w14:textId="6642C465" w:rsidR="00B917B5" w:rsidRPr="00B917B5" w:rsidRDefault="00B917B5" w:rsidP="003B3BAA">
      <w:pPr>
        <w:numPr>
          <w:ilvl w:val="0"/>
          <w:numId w:val="27"/>
        </w:numPr>
        <w:rPr>
          <w:i/>
        </w:rPr>
      </w:pPr>
      <w:r w:rsidRPr="00B917B5">
        <w:rPr>
          <w:i/>
        </w:rPr>
        <w:t xml:space="preserve">Наталия Каменская, директор по </w:t>
      </w:r>
      <w:r w:rsidRPr="00B917B5">
        <w:rPr>
          <w:i/>
          <w:lang w:val="en-US"/>
        </w:rPr>
        <w:t>GR</w:t>
      </w:r>
      <w:r w:rsidRPr="00B917B5">
        <w:rPr>
          <w:i/>
        </w:rPr>
        <w:t xml:space="preserve"> и юридическому сопровождению СберНПФ: </w:t>
      </w:r>
      <w:r>
        <w:rPr>
          <w:i/>
        </w:rPr>
        <w:t>«</w:t>
      </w:r>
      <w:r w:rsidRPr="00B917B5">
        <w:rPr>
          <w:i/>
        </w:rPr>
        <w:t>Средства в НПФ относятся к одному из трех продуктов: договору об обязательном пенсионном страховании, негосударственному пенсионному обеспечению или программе долгосрочных сбережений. У них различаются правила учета, инвестирования и гарантирования. Портфель фонда может включать государственные и корпоративные облигации, акции и другие разрешенные инструменты, но основу составляют облигации: на ОФЗ приходится 53,4% портфелей пенсионных накоплений и 39,1% пенсионных резервов</w:t>
      </w:r>
      <w:r>
        <w:rPr>
          <w:i/>
        </w:rPr>
        <w:t>»</w:t>
      </w:r>
    </w:p>
    <w:p w14:paraId="616085AB" w14:textId="2856F302" w:rsidR="00676D5F" w:rsidRPr="002565A0" w:rsidRDefault="00F860B3" w:rsidP="003B3BAA">
      <w:pPr>
        <w:numPr>
          <w:ilvl w:val="0"/>
          <w:numId w:val="27"/>
        </w:numPr>
        <w:rPr>
          <w:i/>
        </w:rPr>
      </w:pPr>
      <w:r w:rsidRPr="002565A0">
        <w:rPr>
          <w:i/>
        </w:rPr>
        <w:t xml:space="preserve">Анатолий Аксаков, председатель Комитета Госдумы по финансовому рынку: </w:t>
      </w:r>
      <w:r w:rsidR="002B4174">
        <w:rPr>
          <w:i/>
        </w:rPr>
        <w:t>«</w:t>
      </w:r>
      <w:r w:rsidRPr="002565A0">
        <w:rPr>
          <w:i/>
        </w:rPr>
        <w:t>Перевод пенсионных накоплений в программу долгосрочных сбережений позволит россиянам более гибко управлять своими средствами. Для людей, у которых есть пенсионные накопления за этот период, меняется правовой режим управления средствами: из системы обязательного пенсионного страхования они переходят в программу долгосрочных сбережений. Их использование будет определяться законодательством и условиями договора с НПФ, это даст людям больше возможностей выбирать сроки и способы получения накоплений</w:t>
      </w:r>
      <w:r w:rsidR="002B4174">
        <w:rPr>
          <w:i/>
        </w:rPr>
        <w:t>»</w:t>
      </w:r>
    </w:p>
    <w:p w14:paraId="39F66C43" w14:textId="1784FF24" w:rsidR="002F2A22" w:rsidRPr="002565A0" w:rsidRDefault="002F2A22" w:rsidP="003B3BAA">
      <w:pPr>
        <w:numPr>
          <w:ilvl w:val="0"/>
          <w:numId w:val="27"/>
        </w:numPr>
        <w:rPr>
          <w:i/>
        </w:rPr>
      </w:pPr>
      <w:r w:rsidRPr="002565A0">
        <w:rPr>
          <w:i/>
        </w:rPr>
        <w:t xml:space="preserve">Сергей Миронов, депутат Госдумы РФ: </w:t>
      </w:r>
      <w:r w:rsidR="002B4174">
        <w:rPr>
          <w:i/>
        </w:rPr>
        <w:t>«</w:t>
      </w:r>
      <w:r w:rsidRPr="002565A0">
        <w:rPr>
          <w:i/>
        </w:rPr>
        <w:t xml:space="preserve">Накопительная часть пенсии заморожена в 2014 году, тогда это была временная мера. Но если вы приостановили что-то на 12 лет, то возобновлять уже нет смысла. Пора признать, что идея с накопительной пенсией не сработала. А зависшие в системе деньги принадлежат тем самым гражданам, которых финансисты называют </w:t>
      </w:r>
      <w:r w:rsidR="002B4174">
        <w:rPr>
          <w:i/>
        </w:rPr>
        <w:t>«</w:t>
      </w:r>
      <w:r w:rsidRPr="002565A0">
        <w:rPr>
          <w:i/>
        </w:rPr>
        <w:t>молчунами</w:t>
      </w:r>
      <w:r w:rsidR="002B4174">
        <w:rPr>
          <w:i/>
        </w:rPr>
        <w:t>»</w:t>
      </w:r>
      <w:r w:rsidRPr="002565A0">
        <w:rPr>
          <w:i/>
        </w:rPr>
        <w:t>. Было бы справедливо средства людям вернуть, хотя бы самые небольшие суммы, не способные сильно изменить размер будущей пенсии</w:t>
      </w:r>
      <w:r w:rsidR="002B4174">
        <w:rPr>
          <w:i/>
        </w:rPr>
        <w:t>»</w:t>
      </w:r>
    </w:p>
    <w:p w14:paraId="5E36359E" w14:textId="77777777" w:rsidR="00A0290C" w:rsidRPr="002565A0"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2565A0">
        <w:rPr>
          <w:u w:val="single"/>
        </w:rPr>
        <w:lastRenderedPageBreak/>
        <w:t>ОГЛАВЛЕНИЕ</w:t>
      </w:r>
    </w:p>
    <w:p w14:paraId="1BDDD4C5" w14:textId="3C5DFCB6" w:rsidR="00B44BC7" w:rsidRDefault="0016758D">
      <w:pPr>
        <w:pStyle w:val="12"/>
        <w:tabs>
          <w:tab w:val="right" w:leader="dot" w:pos="9061"/>
        </w:tabs>
        <w:rPr>
          <w:rFonts w:asciiTheme="minorHAnsi" w:eastAsiaTheme="minorEastAsia" w:hAnsiTheme="minorHAnsi" w:cstheme="minorBidi"/>
          <w:b w:val="0"/>
          <w:noProof/>
          <w:sz w:val="22"/>
          <w:szCs w:val="22"/>
        </w:rPr>
      </w:pPr>
      <w:r w:rsidRPr="002565A0">
        <w:rPr>
          <w:caps/>
        </w:rPr>
        <w:fldChar w:fldCharType="begin"/>
      </w:r>
      <w:r w:rsidR="00310633" w:rsidRPr="002565A0">
        <w:rPr>
          <w:caps/>
        </w:rPr>
        <w:instrText xml:space="preserve"> TOC \o "1-5" \h \z \u </w:instrText>
      </w:r>
      <w:r w:rsidRPr="002565A0">
        <w:rPr>
          <w:caps/>
        </w:rPr>
        <w:fldChar w:fldCharType="separate"/>
      </w:r>
      <w:hyperlink w:anchor="_Toc244761717" w:history="1">
        <w:r w:rsidR="00B44BC7" w:rsidRPr="00A26325">
          <w:rPr>
            <w:rStyle w:val="a3"/>
            <w:noProof/>
          </w:rPr>
          <w:t>Темы</w:t>
        </w:r>
        <w:r w:rsidR="00B44BC7" w:rsidRPr="00A26325">
          <w:rPr>
            <w:rStyle w:val="a3"/>
            <w:rFonts w:ascii="Arial Rounded MT Bold" w:hAnsi="Arial Rounded MT Bold"/>
            <w:noProof/>
          </w:rPr>
          <w:t xml:space="preserve"> </w:t>
        </w:r>
        <w:r w:rsidR="00B44BC7" w:rsidRPr="00A26325">
          <w:rPr>
            <w:rStyle w:val="a3"/>
            <w:noProof/>
          </w:rPr>
          <w:t>дня</w:t>
        </w:r>
        <w:r w:rsidR="00B44BC7">
          <w:rPr>
            <w:noProof/>
            <w:webHidden/>
          </w:rPr>
          <w:tab/>
        </w:r>
        <w:r w:rsidR="00B44BC7">
          <w:rPr>
            <w:noProof/>
            <w:webHidden/>
          </w:rPr>
          <w:fldChar w:fldCharType="begin"/>
        </w:r>
        <w:r w:rsidR="00B44BC7">
          <w:rPr>
            <w:noProof/>
            <w:webHidden/>
          </w:rPr>
          <w:instrText xml:space="preserve"> PAGEREF _Toc244761717 \h </w:instrText>
        </w:r>
        <w:r w:rsidR="00B44BC7">
          <w:rPr>
            <w:noProof/>
            <w:webHidden/>
          </w:rPr>
        </w:r>
        <w:r w:rsidR="00B44BC7">
          <w:rPr>
            <w:noProof/>
            <w:webHidden/>
          </w:rPr>
          <w:fldChar w:fldCharType="separate"/>
        </w:r>
        <w:r w:rsidR="00325409">
          <w:rPr>
            <w:noProof/>
            <w:webHidden/>
          </w:rPr>
          <w:t>2</w:t>
        </w:r>
        <w:r w:rsidR="00B44BC7">
          <w:rPr>
            <w:noProof/>
            <w:webHidden/>
          </w:rPr>
          <w:fldChar w:fldCharType="end"/>
        </w:r>
      </w:hyperlink>
    </w:p>
    <w:p w14:paraId="28385685" w14:textId="2B5A0EDF" w:rsidR="00B44BC7" w:rsidRDefault="00B44BC7">
      <w:pPr>
        <w:pStyle w:val="12"/>
        <w:tabs>
          <w:tab w:val="right" w:leader="dot" w:pos="9061"/>
        </w:tabs>
        <w:rPr>
          <w:rFonts w:asciiTheme="minorHAnsi" w:eastAsiaTheme="minorEastAsia" w:hAnsiTheme="minorHAnsi" w:cstheme="minorBidi"/>
          <w:b w:val="0"/>
          <w:noProof/>
          <w:sz w:val="22"/>
          <w:szCs w:val="22"/>
        </w:rPr>
      </w:pPr>
      <w:hyperlink w:anchor="_Toc244761718" w:history="1">
        <w:r w:rsidRPr="00A26325">
          <w:rPr>
            <w:rStyle w:val="a3"/>
            <w:noProof/>
          </w:rPr>
          <w:t>Цитаты дня</w:t>
        </w:r>
        <w:r>
          <w:rPr>
            <w:noProof/>
            <w:webHidden/>
          </w:rPr>
          <w:tab/>
        </w:r>
        <w:r>
          <w:rPr>
            <w:noProof/>
            <w:webHidden/>
          </w:rPr>
          <w:fldChar w:fldCharType="begin"/>
        </w:r>
        <w:r>
          <w:rPr>
            <w:noProof/>
            <w:webHidden/>
          </w:rPr>
          <w:instrText xml:space="preserve"> PAGEREF _Toc244761718 \h </w:instrText>
        </w:r>
        <w:r>
          <w:rPr>
            <w:noProof/>
            <w:webHidden/>
          </w:rPr>
        </w:r>
        <w:r>
          <w:rPr>
            <w:noProof/>
            <w:webHidden/>
          </w:rPr>
          <w:fldChar w:fldCharType="separate"/>
        </w:r>
        <w:r w:rsidR="00325409">
          <w:rPr>
            <w:noProof/>
            <w:webHidden/>
          </w:rPr>
          <w:t>3</w:t>
        </w:r>
        <w:r>
          <w:rPr>
            <w:noProof/>
            <w:webHidden/>
          </w:rPr>
          <w:fldChar w:fldCharType="end"/>
        </w:r>
      </w:hyperlink>
    </w:p>
    <w:p w14:paraId="145BF4B3" w14:textId="4FE01D39" w:rsidR="00B44BC7" w:rsidRDefault="00B44BC7">
      <w:pPr>
        <w:pStyle w:val="12"/>
        <w:tabs>
          <w:tab w:val="right" w:leader="dot" w:pos="9061"/>
        </w:tabs>
        <w:rPr>
          <w:rFonts w:asciiTheme="minorHAnsi" w:eastAsiaTheme="minorEastAsia" w:hAnsiTheme="minorHAnsi" w:cstheme="minorBidi"/>
          <w:b w:val="0"/>
          <w:noProof/>
          <w:sz w:val="22"/>
          <w:szCs w:val="22"/>
        </w:rPr>
      </w:pPr>
      <w:hyperlink w:anchor="_Toc244761719" w:history="1">
        <w:r w:rsidRPr="00A26325">
          <w:rPr>
            <w:rStyle w:val="a3"/>
            <w:noProof/>
          </w:rPr>
          <w:t>НОВОСТИ ПЕНСИОННОЙ ОТРАСЛИ</w:t>
        </w:r>
        <w:r>
          <w:rPr>
            <w:noProof/>
            <w:webHidden/>
          </w:rPr>
          <w:tab/>
        </w:r>
        <w:r>
          <w:rPr>
            <w:noProof/>
            <w:webHidden/>
          </w:rPr>
          <w:fldChar w:fldCharType="begin"/>
        </w:r>
        <w:r>
          <w:rPr>
            <w:noProof/>
            <w:webHidden/>
          </w:rPr>
          <w:instrText xml:space="preserve"> PAGEREF _Toc244761719 \h </w:instrText>
        </w:r>
        <w:r>
          <w:rPr>
            <w:noProof/>
            <w:webHidden/>
          </w:rPr>
        </w:r>
        <w:r>
          <w:rPr>
            <w:noProof/>
            <w:webHidden/>
          </w:rPr>
          <w:fldChar w:fldCharType="separate"/>
        </w:r>
        <w:r w:rsidR="00325409">
          <w:rPr>
            <w:noProof/>
            <w:webHidden/>
          </w:rPr>
          <w:t>17</w:t>
        </w:r>
        <w:r>
          <w:rPr>
            <w:noProof/>
            <w:webHidden/>
          </w:rPr>
          <w:fldChar w:fldCharType="end"/>
        </w:r>
      </w:hyperlink>
    </w:p>
    <w:p w14:paraId="26C73C56" w14:textId="6D9D8B59" w:rsidR="00B44BC7" w:rsidRDefault="00B44BC7">
      <w:pPr>
        <w:pStyle w:val="12"/>
        <w:tabs>
          <w:tab w:val="right" w:leader="dot" w:pos="9061"/>
        </w:tabs>
        <w:rPr>
          <w:rFonts w:asciiTheme="minorHAnsi" w:eastAsiaTheme="minorEastAsia" w:hAnsiTheme="minorHAnsi" w:cstheme="minorBidi"/>
          <w:b w:val="0"/>
          <w:noProof/>
          <w:sz w:val="22"/>
          <w:szCs w:val="22"/>
        </w:rPr>
      </w:pPr>
      <w:hyperlink w:anchor="_Toc244761720" w:history="1">
        <w:r w:rsidRPr="00A26325">
          <w:rPr>
            <w:rStyle w:val="a3"/>
            <w:noProof/>
          </w:rPr>
          <w:t>Новости отрасли НПФ</w:t>
        </w:r>
        <w:r>
          <w:rPr>
            <w:noProof/>
            <w:webHidden/>
          </w:rPr>
          <w:tab/>
        </w:r>
        <w:r>
          <w:rPr>
            <w:noProof/>
            <w:webHidden/>
          </w:rPr>
          <w:fldChar w:fldCharType="begin"/>
        </w:r>
        <w:r>
          <w:rPr>
            <w:noProof/>
            <w:webHidden/>
          </w:rPr>
          <w:instrText xml:space="preserve"> PAGEREF _Toc244761720 \h </w:instrText>
        </w:r>
        <w:r>
          <w:rPr>
            <w:noProof/>
            <w:webHidden/>
          </w:rPr>
        </w:r>
        <w:r>
          <w:rPr>
            <w:noProof/>
            <w:webHidden/>
          </w:rPr>
          <w:fldChar w:fldCharType="separate"/>
        </w:r>
        <w:r w:rsidR="00325409">
          <w:rPr>
            <w:noProof/>
            <w:webHidden/>
          </w:rPr>
          <w:t>17</w:t>
        </w:r>
        <w:r>
          <w:rPr>
            <w:noProof/>
            <w:webHidden/>
          </w:rPr>
          <w:fldChar w:fldCharType="end"/>
        </w:r>
      </w:hyperlink>
    </w:p>
    <w:p w14:paraId="446289C1" w14:textId="70C22635"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21" w:history="1">
        <w:r w:rsidRPr="00A26325">
          <w:rPr>
            <w:rStyle w:val="a3"/>
            <w:noProof/>
          </w:rPr>
          <w:t>ПРАЙМ, 05.11.2026, Названы три уровня защиты средств клиентов в НПФ</w:t>
        </w:r>
        <w:r>
          <w:rPr>
            <w:noProof/>
            <w:webHidden/>
          </w:rPr>
          <w:tab/>
        </w:r>
        <w:r>
          <w:rPr>
            <w:noProof/>
            <w:webHidden/>
          </w:rPr>
          <w:fldChar w:fldCharType="begin"/>
        </w:r>
        <w:r>
          <w:rPr>
            <w:noProof/>
            <w:webHidden/>
          </w:rPr>
          <w:instrText xml:space="preserve"> PAGEREF _Toc244761721 \h </w:instrText>
        </w:r>
        <w:r>
          <w:rPr>
            <w:noProof/>
            <w:webHidden/>
          </w:rPr>
        </w:r>
        <w:r>
          <w:rPr>
            <w:noProof/>
            <w:webHidden/>
          </w:rPr>
          <w:fldChar w:fldCharType="separate"/>
        </w:r>
        <w:r w:rsidR="00325409">
          <w:rPr>
            <w:noProof/>
            <w:webHidden/>
          </w:rPr>
          <w:t>17</w:t>
        </w:r>
        <w:r>
          <w:rPr>
            <w:noProof/>
            <w:webHidden/>
          </w:rPr>
          <w:fldChar w:fldCharType="end"/>
        </w:r>
      </w:hyperlink>
    </w:p>
    <w:p w14:paraId="134B9B24" w14:textId="44A1ECF9" w:rsidR="00B44BC7" w:rsidRDefault="00B44BC7">
      <w:pPr>
        <w:pStyle w:val="31"/>
        <w:rPr>
          <w:rFonts w:asciiTheme="minorHAnsi" w:eastAsiaTheme="minorEastAsia" w:hAnsiTheme="minorHAnsi" w:cstheme="minorBidi"/>
          <w:sz w:val="22"/>
          <w:szCs w:val="22"/>
        </w:rPr>
      </w:pPr>
      <w:hyperlink w:anchor="_Toc244761722" w:history="1">
        <w:r w:rsidRPr="00A26325">
          <w:rPr>
            <w:rStyle w:val="a3"/>
          </w:rPr>
          <w:t>По данным Банка России на конец II квартала 2026 года, накопительную пенсию в НПФ формируют 34,4 миллиона россиян, еще 17,5 миллионов участвуют в негосударственном пенсионном обеспечении и программе долгосрочных сбережений. О том, как устроена защита этих средств, агентству "Прайм" рассказала директор по GR и юридическому сопровождению СберНПФ Наталия Каменская.</w:t>
        </w:r>
        <w:r>
          <w:rPr>
            <w:webHidden/>
          </w:rPr>
          <w:tab/>
        </w:r>
        <w:r>
          <w:rPr>
            <w:webHidden/>
          </w:rPr>
          <w:fldChar w:fldCharType="begin"/>
        </w:r>
        <w:r>
          <w:rPr>
            <w:webHidden/>
          </w:rPr>
          <w:instrText xml:space="preserve"> PAGEREF _Toc244761722 \h </w:instrText>
        </w:r>
        <w:r>
          <w:rPr>
            <w:webHidden/>
          </w:rPr>
        </w:r>
        <w:r>
          <w:rPr>
            <w:webHidden/>
          </w:rPr>
          <w:fldChar w:fldCharType="separate"/>
        </w:r>
        <w:r w:rsidR="00325409">
          <w:rPr>
            <w:webHidden/>
          </w:rPr>
          <w:t>17</w:t>
        </w:r>
        <w:r>
          <w:rPr>
            <w:webHidden/>
          </w:rPr>
          <w:fldChar w:fldCharType="end"/>
        </w:r>
      </w:hyperlink>
    </w:p>
    <w:p w14:paraId="568B6861" w14:textId="72EE4C21"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23" w:history="1">
        <w:r w:rsidRPr="00A26325">
          <w:rPr>
            <w:rStyle w:val="a3"/>
            <w:noProof/>
          </w:rPr>
          <w:t>РБК Компании, 03.11.2026, НПФ ГАЗФОНД пенсионные накопления в числе крупнейших компаний РБК 500</w:t>
        </w:r>
        <w:r>
          <w:rPr>
            <w:noProof/>
            <w:webHidden/>
          </w:rPr>
          <w:tab/>
        </w:r>
        <w:r>
          <w:rPr>
            <w:noProof/>
            <w:webHidden/>
          </w:rPr>
          <w:fldChar w:fldCharType="begin"/>
        </w:r>
        <w:r>
          <w:rPr>
            <w:noProof/>
            <w:webHidden/>
          </w:rPr>
          <w:instrText xml:space="preserve"> PAGEREF _Toc244761723 \h </w:instrText>
        </w:r>
        <w:r>
          <w:rPr>
            <w:noProof/>
            <w:webHidden/>
          </w:rPr>
        </w:r>
        <w:r>
          <w:rPr>
            <w:noProof/>
            <w:webHidden/>
          </w:rPr>
          <w:fldChar w:fldCharType="separate"/>
        </w:r>
        <w:r w:rsidR="00325409">
          <w:rPr>
            <w:noProof/>
            <w:webHidden/>
          </w:rPr>
          <w:t>18</w:t>
        </w:r>
        <w:r>
          <w:rPr>
            <w:noProof/>
            <w:webHidden/>
          </w:rPr>
          <w:fldChar w:fldCharType="end"/>
        </w:r>
      </w:hyperlink>
    </w:p>
    <w:p w14:paraId="3D3022D6" w14:textId="78592F60" w:rsidR="00B44BC7" w:rsidRDefault="00B44BC7">
      <w:pPr>
        <w:pStyle w:val="31"/>
        <w:rPr>
          <w:rFonts w:asciiTheme="minorHAnsi" w:eastAsiaTheme="minorEastAsia" w:hAnsiTheme="minorHAnsi" w:cstheme="minorBidi"/>
          <w:sz w:val="22"/>
          <w:szCs w:val="22"/>
        </w:rPr>
      </w:pPr>
      <w:hyperlink w:anchor="_Toc244761724" w:history="1">
        <w:r w:rsidRPr="00A26325">
          <w:rPr>
            <w:rStyle w:val="a3"/>
          </w:rPr>
          <w:t>Фонд вошел в рейтинг крупнейших компаний РФ, улучшив позиции на 37 пунктов и встав в один ряд с системообразующими корпорациями национальной экономики.</w:t>
        </w:r>
        <w:r>
          <w:rPr>
            <w:webHidden/>
          </w:rPr>
          <w:tab/>
        </w:r>
        <w:r>
          <w:rPr>
            <w:webHidden/>
          </w:rPr>
          <w:fldChar w:fldCharType="begin"/>
        </w:r>
        <w:r>
          <w:rPr>
            <w:webHidden/>
          </w:rPr>
          <w:instrText xml:space="preserve"> PAGEREF _Toc244761724 \h </w:instrText>
        </w:r>
        <w:r>
          <w:rPr>
            <w:webHidden/>
          </w:rPr>
        </w:r>
        <w:r>
          <w:rPr>
            <w:webHidden/>
          </w:rPr>
          <w:fldChar w:fldCharType="separate"/>
        </w:r>
        <w:r w:rsidR="00325409">
          <w:rPr>
            <w:webHidden/>
          </w:rPr>
          <w:t>18</w:t>
        </w:r>
        <w:r>
          <w:rPr>
            <w:webHidden/>
          </w:rPr>
          <w:fldChar w:fldCharType="end"/>
        </w:r>
      </w:hyperlink>
    </w:p>
    <w:p w14:paraId="7AB53E29" w14:textId="6C95C1C4"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25" w:history="1">
        <w:r w:rsidRPr="00A26325">
          <w:rPr>
            <w:rStyle w:val="a3"/>
            <w:noProof/>
          </w:rPr>
          <w:t>InvestFunds.ru, 03.11.2026, Группа НПФ «БЛАГОСОСТОЯНИЕ» - в числе 500 крупнейших компаний России</w:t>
        </w:r>
        <w:r>
          <w:rPr>
            <w:noProof/>
            <w:webHidden/>
          </w:rPr>
          <w:tab/>
        </w:r>
        <w:r>
          <w:rPr>
            <w:noProof/>
            <w:webHidden/>
          </w:rPr>
          <w:fldChar w:fldCharType="begin"/>
        </w:r>
        <w:r>
          <w:rPr>
            <w:noProof/>
            <w:webHidden/>
          </w:rPr>
          <w:instrText xml:space="preserve"> PAGEREF _Toc244761725 \h </w:instrText>
        </w:r>
        <w:r>
          <w:rPr>
            <w:noProof/>
            <w:webHidden/>
          </w:rPr>
        </w:r>
        <w:r>
          <w:rPr>
            <w:noProof/>
            <w:webHidden/>
          </w:rPr>
          <w:fldChar w:fldCharType="separate"/>
        </w:r>
        <w:r w:rsidR="00325409">
          <w:rPr>
            <w:noProof/>
            <w:webHidden/>
          </w:rPr>
          <w:t>19</w:t>
        </w:r>
        <w:r>
          <w:rPr>
            <w:noProof/>
            <w:webHidden/>
          </w:rPr>
          <w:fldChar w:fldCharType="end"/>
        </w:r>
      </w:hyperlink>
    </w:p>
    <w:p w14:paraId="161EA39B" w14:textId="0F9342CF" w:rsidR="00B44BC7" w:rsidRDefault="00B44BC7">
      <w:pPr>
        <w:pStyle w:val="31"/>
        <w:rPr>
          <w:rFonts w:asciiTheme="minorHAnsi" w:eastAsiaTheme="minorEastAsia" w:hAnsiTheme="minorHAnsi" w:cstheme="minorBidi"/>
          <w:sz w:val="22"/>
          <w:szCs w:val="22"/>
        </w:rPr>
      </w:pPr>
      <w:hyperlink w:anchor="_Toc244761726" w:history="1">
        <w:r w:rsidRPr="00A26325">
          <w:rPr>
            <w:rStyle w:val="a3"/>
          </w:rPr>
          <w:t>В 2026 году Группа НПФ «БЛАГОСОСТОЯНИЕ» заняла 127-е место в рейтинге РБК 500, улучшив прошлогодний показатель на семнадцать пунктов (144 место в рейтинге в 2025 году).</w:t>
        </w:r>
        <w:r>
          <w:rPr>
            <w:webHidden/>
          </w:rPr>
          <w:tab/>
        </w:r>
        <w:r>
          <w:rPr>
            <w:webHidden/>
          </w:rPr>
          <w:fldChar w:fldCharType="begin"/>
        </w:r>
        <w:r>
          <w:rPr>
            <w:webHidden/>
          </w:rPr>
          <w:instrText xml:space="preserve"> PAGEREF _Toc244761726 \h </w:instrText>
        </w:r>
        <w:r>
          <w:rPr>
            <w:webHidden/>
          </w:rPr>
        </w:r>
        <w:r>
          <w:rPr>
            <w:webHidden/>
          </w:rPr>
          <w:fldChar w:fldCharType="separate"/>
        </w:r>
        <w:r w:rsidR="00325409">
          <w:rPr>
            <w:webHidden/>
          </w:rPr>
          <w:t>19</w:t>
        </w:r>
        <w:r>
          <w:rPr>
            <w:webHidden/>
          </w:rPr>
          <w:fldChar w:fldCharType="end"/>
        </w:r>
      </w:hyperlink>
    </w:p>
    <w:p w14:paraId="30773CC3" w14:textId="2AEA6368"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27" w:history="1">
        <w:r w:rsidRPr="00A26325">
          <w:rPr>
            <w:rStyle w:val="a3"/>
            <w:noProof/>
          </w:rPr>
          <w:t>Ваш Пенсионный Брокер, 03.11.2026, В Новый год с ПДС: выигрывайте призы за пополнение счёта долгосрочных сбережений</w:t>
        </w:r>
        <w:r>
          <w:rPr>
            <w:noProof/>
            <w:webHidden/>
          </w:rPr>
          <w:tab/>
        </w:r>
        <w:r>
          <w:rPr>
            <w:noProof/>
            <w:webHidden/>
          </w:rPr>
          <w:fldChar w:fldCharType="begin"/>
        </w:r>
        <w:r>
          <w:rPr>
            <w:noProof/>
            <w:webHidden/>
          </w:rPr>
          <w:instrText xml:space="preserve"> PAGEREF _Toc244761727 \h </w:instrText>
        </w:r>
        <w:r>
          <w:rPr>
            <w:noProof/>
            <w:webHidden/>
          </w:rPr>
        </w:r>
        <w:r>
          <w:rPr>
            <w:noProof/>
            <w:webHidden/>
          </w:rPr>
          <w:fldChar w:fldCharType="separate"/>
        </w:r>
        <w:r w:rsidR="00325409">
          <w:rPr>
            <w:noProof/>
            <w:webHidden/>
          </w:rPr>
          <w:t>19</w:t>
        </w:r>
        <w:r>
          <w:rPr>
            <w:noProof/>
            <w:webHidden/>
          </w:rPr>
          <w:fldChar w:fldCharType="end"/>
        </w:r>
      </w:hyperlink>
    </w:p>
    <w:p w14:paraId="6962DB4E" w14:textId="423ACB2C" w:rsidR="00B44BC7" w:rsidRDefault="00B44BC7">
      <w:pPr>
        <w:pStyle w:val="31"/>
        <w:rPr>
          <w:rFonts w:asciiTheme="minorHAnsi" w:eastAsiaTheme="minorEastAsia" w:hAnsiTheme="minorHAnsi" w:cstheme="minorBidi"/>
          <w:sz w:val="22"/>
          <w:szCs w:val="22"/>
        </w:rPr>
      </w:pPr>
      <w:hyperlink w:anchor="_Toc244761728" w:history="1">
        <w:r w:rsidRPr="00A26325">
          <w:rPr>
            <w:rStyle w:val="a3"/>
          </w:rPr>
          <w:t>С 1 ноября по 29 декабря 2026 года НПФ ПСБ проводит акцию «В Новый год с ПДС». Будет разыграно 282 приза среди новых и действующих клиентов, которые сделают взнос на счет Программы долгосрочных сбережений (ПДС) и зарегистрируются на сайте акции.</w:t>
        </w:r>
        <w:r>
          <w:rPr>
            <w:webHidden/>
          </w:rPr>
          <w:tab/>
        </w:r>
        <w:r>
          <w:rPr>
            <w:webHidden/>
          </w:rPr>
          <w:fldChar w:fldCharType="begin"/>
        </w:r>
        <w:r>
          <w:rPr>
            <w:webHidden/>
          </w:rPr>
          <w:instrText xml:space="preserve"> PAGEREF _Toc244761728 \h </w:instrText>
        </w:r>
        <w:r>
          <w:rPr>
            <w:webHidden/>
          </w:rPr>
        </w:r>
        <w:r>
          <w:rPr>
            <w:webHidden/>
          </w:rPr>
          <w:fldChar w:fldCharType="separate"/>
        </w:r>
        <w:r w:rsidR="00325409">
          <w:rPr>
            <w:webHidden/>
          </w:rPr>
          <w:t>19</w:t>
        </w:r>
        <w:r>
          <w:rPr>
            <w:webHidden/>
          </w:rPr>
          <w:fldChar w:fldCharType="end"/>
        </w:r>
      </w:hyperlink>
    </w:p>
    <w:p w14:paraId="108430B5" w14:textId="32B44D2F"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29" w:history="1">
        <w:r w:rsidRPr="00A26325">
          <w:rPr>
            <w:rStyle w:val="a3"/>
            <w:noProof/>
          </w:rPr>
          <w:t>Ваш Пенсионный Брокер, 03.11.2026, Стартует акция «Пополняй - выигрывай!» для участников ПДС</w:t>
        </w:r>
        <w:r>
          <w:rPr>
            <w:noProof/>
            <w:webHidden/>
          </w:rPr>
          <w:tab/>
        </w:r>
        <w:r>
          <w:rPr>
            <w:noProof/>
            <w:webHidden/>
          </w:rPr>
          <w:fldChar w:fldCharType="begin"/>
        </w:r>
        <w:r>
          <w:rPr>
            <w:noProof/>
            <w:webHidden/>
          </w:rPr>
          <w:instrText xml:space="preserve"> PAGEREF _Toc244761729 \h </w:instrText>
        </w:r>
        <w:r>
          <w:rPr>
            <w:noProof/>
            <w:webHidden/>
          </w:rPr>
        </w:r>
        <w:r>
          <w:rPr>
            <w:noProof/>
            <w:webHidden/>
          </w:rPr>
          <w:fldChar w:fldCharType="separate"/>
        </w:r>
        <w:r w:rsidR="00325409">
          <w:rPr>
            <w:noProof/>
            <w:webHidden/>
          </w:rPr>
          <w:t>20</w:t>
        </w:r>
        <w:r>
          <w:rPr>
            <w:noProof/>
            <w:webHidden/>
          </w:rPr>
          <w:fldChar w:fldCharType="end"/>
        </w:r>
      </w:hyperlink>
    </w:p>
    <w:p w14:paraId="3A4D3C69" w14:textId="452F65BB" w:rsidR="00B44BC7" w:rsidRDefault="00B44BC7">
      <w:pPr>
        <w:pStyle w:val="31"/>
        <w:rPr>
          <w:rFonts w:asciiTheme="minorHAnsi" w:eastAsiaTheme="minorEastAsia" w:hAnsiTheme="minorHAnsi" w:cstheme="minorBidi"/>
          <w:sz w:val="22"/>
          <w:szCs w:val="22"/>
        </w:rPr>
      </w:pPr>
      <w:hyperlink w:anchor="_Toc244761730" w:history="1">
        <w:r w:rsidRPr="00A26325">
          <w:rPr>
            <w:rStyle w:val="a3"/>
          </w:rPr>
          <w:t>С 3 ноября Ханты-Мансийский НПФ запускает розыгрыш 90 подарочных сертификатов Ozon номиналом 3 000 рублей каждый. Участвовать могут совершеннолетние граждане России, которые пополнят свой счёт по программе долгосрочных сбережений и зарегистрируются в акции.</w:t>
        </w:r>
        <w:r>
          <w:rPr>
            <w:webHidden/>
          </w:rPr>
          <w:tab/>
        </w:r>
        <w:r>
          <w:rPr>
            <w:webHidden/>
          </w:rPr>
          <w:fldChar w:fldCharType="begin"/>
        </w:r>
        <w:r>
          <w:rPr>
            <w:webHidden/>
          </w:rPr>
          <w:instrText xml:space="preserve"> PAGEREF _Toc244761730 \h </w:instrText>
        </w:r>
        <w:r>
          <w:rPr>
            <w:webHidden/>
          </w:rPr>
        </w:r>
        <w:r>
          <w:rPr>
            <w:webHidden/>
          </w:rPr>
          <w:fldChar w:fldCharType="separate"/>
        </w:r>
        <w:r w:rsidR="00325409">
          <w:rPr>
            <w:webHidden/>
          </w:rPr>
          <w:t>20</w:t>
        </w:r>
        <w:r>
          <w:rPr>
            <w:webHidden/>
          </w:rPr>
          <w:fldChar w:fldCharType="end"/>
        </w:r>
      </w:hyperlink>
    </w:p>
    <w:p w14:paraId="40136BE0" w14:textId="3529CA80"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31" w:history="1">
        <w:r w:rsidRPr="00A26325">
          <w:rPr>
            <w:rStyle w:val="a3"/>
            <w:noProof/>
          </w:rPr>
          <w:t>МК Ставрополь, 04.11.2026, Молодежь голосует за будущее: 67% россиян до 34 лет готовы участвовать в корпоративных пенсионных программах</w:t>
        </w:r>
        <w:r>
          <w:rPr>
            <w:noProof/>
            <w:webHidden/>
          </w:rPr>
          <w:tab/>
        </w:r>
        <w:r>
          <w:rPr>
            <w:noProof/>
            <w:webHidden/>
          </w:rPr>
          <w:fldChar w:fldCharType="begin"/>
        </w:r>
        <w:r>
          <w:rPr>
            <w:noProof/>
            <w:webHidden/>
          </w:rPr>
          <w:instrText xml:space="preserve"> PAGEREF _Toc244761731 \h </w:instrText>
        </w:r>
        <w:r>
          <w:rPr>
            <w:noProof/>
            <w:webHidden/>
          </w:rPr>
        </w:r>
        <w:r>
          <w:rPr>
            <w:noProof/>
            <w:webHidden/>
          </w:rPr>
          <w:fldChar w:fldCharType="separate"/>
        </w:r>
        <w:r w:rsidR="00325409">
          <w:rPr>
            <w:noProof/>
            <w:webHidden/>
          </w:rPr>
          <w:t>21</w:t>
        </w:r>
        <w:r>
          <w:rPr>
            <w:noProof/>
            <w:webHidden/>
          </w:rPr>
          <w:fldChar w:fldCharType="end"/>
        </w:r>
      </w:hyperlink>
    </w:p>
    <w:p w14:paraId="441E4126" w14:textId="017A4456" w:rsidR="00B44BC7" w:rsidRDefault="00B44BC7">
      <w:pPr>
        <w:pStyle w:val="31"/>
        <w:rPr>
          <w:rFonts w:asciiTheme="minorHAnsi" w:eastAsiaTheme="minorEastAsia" w:hAnsiTheme="minorHAnsi" w:cstheme="minorBidi"/>
          <w:sz w:val="22"/>
          <w:szCs w:val="22"/>
        </w:rPr>
      </w:pPr>
      <w:hyperlink w:anchor="_Toc244761732" w:history="1">
        <w:r w:rsidRPr="00A26325">
          <w:rPr>
            <w:rStyle w:val="a3"/>
          </w:rPr>
          <w:t xml:space="preserve">Совместное исследование платформы </w:t>
        </w:r>
        <w:r w:rsidRPr="00A26325">
          <w:rPr>
            <w:rStyle w:val="a3"/>
            <w:lang w:val="en-US"/>
          </w:rPr>
          <w:t>SuperJob</w:t>
        </w:r>
        <w:r w:rsidRPr="00A26325">
          <w:rPr>
            <w:rStyle w:val="a3"/>
          </w:rPr>
          <w:t xml:space="preserve"> и «Российской газеты» выявило любопытную закономерность: молодые россияне в возрасте до 34 лет проявляют наибольший интерес к корпоративным пенсионным программам с долевым участием сторон — положительно к такой возможности относятся почти двое из трех представителей данной возрастной группы (67%). Для сравнения, среди людей среднего возраста от 35 до 44 лет аналогичный показатель составляет лишь 54%, а у граждан старше 45 лет – 56%.</w:t>
        </w:r>
        <w:r>
          <w:rPr>
            <w:webHidden/>
          </w:rPr>
          <w:tab/>
        </w:r>
        <w:r>
          <w:rPr>
            <w:webHidden/>
          </w:rPr>
          <w:fldChar w:fldCharType="begin"/>
        </w:r>
        <w:r>
          <w:rPr>
            <w:webHidden/>
          </w:rPr>
          <w:instrText xml:space="preserve"> PAGEREF _Toc244761732 \h </w:instrText>
        </w:r>
        <w:r>
          <w:rPr>
            <w:webHidden/>
          </w:rPr>
        </w:r>
        <w:r>
          <w:rPr>
            <w:webHidden/>
          </w:rPr>
          <w:fldChar w:fldCharType="separate"/>
        </w:r>
        <w:r w:rsidR="00325409">
          <w:rPr>
            <w:webHidden/>
          </w:rPr>
          <w:t>21</w:t>
        </w:r>
        <w:r>
          <w:rPr>
            <w:webHidden/>
          </w:rPr>
          <w:fldChar w:fldCharType="end"/>
        </w:r>
      </w:hyperlink>
    </w:p>
    <w:p w14:paraId="57B6214D" w14:textId="6B63AA10" w:rsidR="00B44BC7" w:rsidRDefault="00B44BC7">
      <w:pPr>
        <w:pStyle w:val="12"/>
        <w:tabs>
          <w:tab w:val="right" w:leader="dot" w:pos="9061"/>
        </w:tabs>
        <w:rPr>
          <w:rFonts w:asciiTheme="minorHAnsi" w:eastAsiaTheme="minorEastAsia" w:hAnsiTheme="minorHAnsi" w:cstheme="minorBidi"/>
          <w:b w:val="0"/>
          <w:noProof/>
          <w:sz w:val="22"/>
          <w:szCs w:val="22"/>
        </w:rPr>
      </w:pPr>
      <w:hyperlink w:anchor="_Toc244761733" w:history="1">
        <w:r w:rsidRPr="00A26325">
          <w:rPr>
            <w:rStyle w:val="a3"/>
            <w:noProof/>
          </w:rPr>
          <w:t>Программа долгосрочных сбережений</w:t>
        </w:r>
        <w:r>
          <w:rPr>
            <w:noProof/>
            <w:webHidden/>
          </w:rPr>
          <w:tab/>
        </w:r>
        <w:r>
          <w:rPr>
            <w:noProof/>
            <w:webHidden/>
          </w:rPr>
          <w:fldChar w:fldCharType="begin"/>
        </w:r>
        <w:r>
          <w:rPr>
            <w:noProof/>
            <w:webHidden/>
          </w:rPr>
          <w:instrText xml:space="preserve"> PAGEREF _Toc244761733 \h </w:instrText>
        </w:r>
        <w:r>
          <w:rPr>
            <w:noProof/>
            <w:webHidden/>
          </w:rPr>
        </w:r>
        <w:r>
          <w:rPr>
            <w:noProof/>
            <w:webHidden/>
          </w:rPr>
          <w:fldChar w:fldCharType="separate"/>
        </w:r>
        <w:r w:rsidR="00325409">
          <w:rPr>
            <w:noProof/>
            <w:webHidden/>
          </w:rPr>
          <w:t>22</w:t>
        </w:r>
        <w:r>
          <w:rPr>
            <w:noProof/>
            <w:webHidden/>
          </w:rPr>
          <w:fldChar w:fldCharType="end"/>
        </w:r>
      </w:hyperlink>
    </w:p>
    <w:p w14:paraId="0128604B" w14:textId="728F2A2A"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34" w:history="1">
        <w:r w:rsidRPr="00A26325">
          <w:rPr>
            <w:rStyle w:val="a3"/>
            <w:noProof/>
          </w:rPr>
          <w:t>НТВ, 03.11.2026, Минфин предлагает способ резко увеличить число участников программы долгосрочных</w:t>
        </w:r>
        <w:r>
          <w:rPr>
            <w:noProof/>
            <w:webHidden/>
          </w:rPr>
          <w:tab/>
        </w:r>
        <w:r>
          <w:rPr>
            <w:noProof/>
            <w:webHidden/>
          </w:rPr>
          <w:fldChar w:fldCharType="begin"/>
        </w:r>
        <w:r>
          <w:rPr>
            <w:noProof/>
            <w:webHidden/>
          </w:rPr>
          <w:instrText xml:space="preserve"> PAGEREF _Toc244761734 \h </w:instrText>
        </w:r>
        <w:r>
          <w:rPr>
            <w:noProof/>
            <w:webHidden/>
          </w:rPr>
        </w:r>
        <w:r>
          <w:rPr>
            <w:noProof/>
            <w:webHidden/>
          </w:rPr>
          <w:fldChar w:fldCharType="separate"/>
        </w:r>
        <w:r w:rsidR="00325409">
          <w:rPr>
            <w:noProof/>
            <w:webHidden/>
          </w:rPr>
          <w:t>22</w:t>
        </w:r>
        <w:r>
          <w:rPr>
            <w:noProof/>
            <w:webHidden/>
          </w:rPr>
          <w:fldChar w:fldCharType="end"/>
        </w:r>
      </w:hyperlink>
    </w:p>
    <w:p w14:paraId="0502BE25" w14:textId="450683B8" w:rsidR="00B44BC7" w:rsidRDefault="00B44BC7">
      <w:pPr>
        <w:pStyle w:val="31"/>
        <w:rPr>
          <w:rFonts w:asciiTheme="minorHAnsi" w:eastAsiaTheme="minorEastAsia" w:hAnsiTheme="minorHAnsi" w:cstheme="minorBidi"/>
          <w:sz w:val="22"/>
          <w:szCs w:val="22"/>
        </w:rPr>
      </w:pPr>
      <w:hyperlink w:anchor="_Toc244761735" w:history="1">
        <w:r w:rsidRPr="00A26325">
          <w:rPr>
            <w:rStyle w:val="a3"/>
          </w:rPr>
          <w:t>ВЕДУЩИЙ: Минфин предлагает способ резко увеличить число участников программы долгосрочных сбережений. Министерство подготовило законопроект, по которому в эту программу переведут пенсионные накопления, которые сейчас находятся в Социальном фонде и в негосударственных. Денис Талалаев выяснил, кому и что даст этот перевод.</w:t>
        </w:r>
        <w:r>
          <w:rPr>
            <w:webHidden/>
          </w:rPr>
          <w:tab/>
        </w:r>
        <w:r>
          <w:rPr>
            <w:webHidden/>
          </w:rPr>
          <w:fldChar w:fldCharType="begin"/>
        </w:r>
        <w:r>
          <w:rPr>
            <w:webHidden/>
          </w:rPr>
          <w:instrText xml:space="preserve"> PAGEREF _Toc244761735 \h </w:instrText>
        </w:r>
        <w:r>
          <w:rPr>
            <w:webHidden/>
          </w:rPr>
        </w:r>
        <w:r>
          <w:rPr>
            <w:webHidden/>
          </w:rPr>
          <w:fldChar w:fldCharType="separate"/>
        </w:r>
        <w:r w:rsidR="00325409">
          <w:rPr>
            <w:webHidden/>
          </w:rPr>
          <w:t>22</w:t>
        </w:r>
        <w:r>
          <w:rPr>
            <w:webHidden/>
          </w:rPr>
          <w:fldChar w:fldCharType="end"/>
        </w:r>
      </w:hyperlink>
    </w:p>
    <w:p w14:paraId="55453AF4" w14:textId="383910A9"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36" w:history="1">
        <w:r w:rsidRPr="00A26325">
          <w:rPr>
            <w:rStyle w:val="a3"/>
            <w:noProof/>
          </w:rPr>
          <w:t>Парламентская газета, 02.11.2026, Пенсионные накопления могут получить новую жизнь</w:t>
        </w:r>
        <w:r>
          <w:rPr>
            <w:noProof/>
            <w:webHidden/>
          </w:rPr>
          <w:tab/>
        </w:r>
        <w:r>
          <w:rPr>
            <w:noProof/>
            <w:webHidden/>
          </w:rPr>
          <w:fldChar w:fldCharType="begin"/>
        </w:r>
        <w:r>
          <w:rPr>
            <w:noProof/>
            <w:webHidden/>
          </w:rPr>
          <w:instrText xml:space="preserve"> PAGEREF _Toc244761736 \h </w:instrText>
        </w:r>
        <w:r>
          <w:rPr>
            <w:noProof/>
            <w:webHidden/>
          </w:rPr>
        </w:r>
        <w:r>
          <w:rPr>
            <w:noProof/>
            <w:webHidden/>
          </w:rPr>
          <w:fldChar w:fldCharType="separate"/>
        </w:r>
        <w:r w:rsidR="00325409">
          <w:rPr>
            <w:noProof/>
            <w:webHidden/>
          </w:rPr>
          <w:t>24</w:t>
        </w:r>
        <w:r>
          <w:rPr>
            <w:noProof/>
            <w:webHidden/>
          </w:rPr>
          <w:fldChar w:fldCharType="end"/>
        </w:r>
      </w:hyperlink>
    </w:p>
    <w:p w14:paraId="5BF379BD" w14:textId="54ADA198" w:rsidR="00B44BC7" w:rsidRDefault="00B44BC7">
      <w:pPr>
        <w:pStyle w:val="31"/>
        <w:rPr>
          <w:rFonts w:asciiTheme="minorHAnsi" w:eastAsiaTheme="minorEastAsia" w:hAnsiTheme="minorHAnsi" w:cstheme="minorBidi"/>
          <w:sz w:val="22"/>
          <w:szCs w:val="22"/>
        </w:rPr>
      </w:pPr>
      <w:hyperlink w:anchor="_Toc244761737" w:history="1">
        <w:r w:rsidRPr="00A26325">
          <w:rPr>
            <w:rStyle w:val="a3"/>
          </w:rPr>
          <w:t>С 1 апреля 2027 года пенсионные накопления россиян, сформированные в 2002-2014 годах, могут быть конвертированы в программу долгосрочных сбережений (ПДС). Соответствующий законопроект, разработанный Минфином, 2 ноября одобрила Правительственная комиссия по законопроектной деятельности. Для граждан это означает новые стимулы: государственное софинансирование до 36 тысяч рублей ежегодно, налоговые вычеты, возможность досрочного получения средств в особых жизненных ситуациях и наследование накоплений. Подробности — в материале «Парламентской газеты».</w:t>
        </w:r>
        <w:r>
          <w:rPr>
            <w:webHidden/>
          </w:rPr>
          <w:tab/>
        </w:r>
        <w:r>
          <w:rPr>
            <w:webHidden/>
          </w:rPr>
          <w:fldChar w:fldCharType="begin"/>
        </w:r>
        <w:r>
          <w:rPr>
            <w:webHidden/>
          </w:rPr>
          <w:instrText xml:space="preserve"> PAGEREF _Toc244761737 \h </w:instrText>
        </w:r>
        <w:r>
          <w:rPr>
            <w:webHidden/>
          </w:rPr>
        </w:r>
        <w:r>
          <w:rPr>
            <w:webHidden/>
          </w:rPr>
          <w:fldChar w:fldCharType="separate"/>
        </w:r>
        <w:r w:rsidR="00325409">
          <w:rPr>
            <w:webHidden/>
          </w:rPr>
          <w:t>24</w:t>
        </w:r>
        <w:r>
          <w:rPr>
            <w:webHidden/>
          </w:rPr>
          <w:fldChar w:fldCharType="end"/>
        </w:r>
      </w:hyperlink>
    </w:p>
    <w:p w14:paraId="2692331C" w14:textId="0CF17BAF"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38" w:history="1">
        <w:r w:rsidRPr="00A26325">
          <w:rPr>
            <w:rStyle w:val="a3"/>
            <w:noProof/>
          </w:rPr>
          <w:t>Новые Известия, 03.11.2026, Правкомиссия одобрила перевод накопительной пенсии в долгосрочные сбережения</w:t>
        </w:r>
        <w:r>
          <w:rPr>
            <w:noProof/>
            <w:webHidden/>
          </w:rPr>
          <w:tab/>
        </w:r>
        <w:r>
          <w:rPr>
            <w:noProof/>
            <w:webHidden/>
          </w:rPr>
          <w:fldChar w:fldCharType="begin"/>
        </w:r>
        <w:r>
          <w:rPr>
            <w:noProof/>
            <w:webHidden/>
          </w:rPr>
          <w:instrText xml:space="preserve"> PAGEREF _Toc244761738 \h </w:instrText>
        </w:r>
        <w:r>
          <w:rPr>
            <w:noProof/>
            <w:webHidden/>
          </w:rPr>
        </w:r>
        <w:r>
          <w:rPr>
            <w:noProof/>
            <w:webHidden/>
          </w:rPr>
          <w:fldChar w:fldCharType="separate"/>
        </w:r>
        <w:r w:rsidR="00325409">
          <w:rPr>
            <w:noProof/>
            <w:webHidden/>
          </w:rPr>
          <w:t>25</w:t>
        </w:r>
        <w:r>
          <w:rPr>
            <w:noProof/>
            <w:webHidden/>
          </w:rPr>
          <w:fldChar w:fldCharType="end"/>
        </w:r>
      </w:hyperlink>
    </w:p>
    <w:p w14:paraId="51BF7EC8" w14:textId="740EC44F" w:rsidR="00B44BC7" w:rsidRDefault="00B44BC7">
      <w:pPr>
        <w:pStyle w:val="31"/>
        <w:rPr>
          <w:rFonts w:asciiTheme="minorHAnsi" w:eastAsiaTheme="minorEastAsia" w:hAnsiTheme="minorHAnsi" w:cstheme="minorBidi"/>
          <w:sz w:val="22"/>
          <w:szCs w:val="22"/>
        </w:rPr>
      </w:pPr>
      <w:hyperlink w:anchor="_Toc244761739" w:history="1">
        <w:r w:rsidRPr="00A26325">
          <w:rPr>
            <w:rStyle w:val="a3"/>
          </w:rPr>
          <w:t>Правительственная комиссия одобрила законопроект о переводе накопительной пенсии в программу долгосрочных сбережений (ПДС) с 1 апреля 2027 года. Об этом сообщил Минфин России.</w:t>
        </w:r>
        <w:r>
          <w:rPr>
            <w:webHidden/>
          </w:rPr>
          <w:tab/>
        </w:r>
        <w:r>
          <w:rPr>
            <w:webHidden/>
          </w:rPr>
          <w:fldChar w:fldCharType="begin"/>
        </w:r>
        <w:r>
          <w:rPr>
            <w:webHidden/>
          </w:rPr>
          <w:instrText xml:space="preserve"> PAGEREF _Toc244761739 \h </w:instrText>
        </w:r>
        <w:r>
          <w:rPr>
            <w:webHidden/>
          </w:rPr>
        </w:r>
        <w:r>
          <w:rPr>
            <w:webHidden/>
          </w:rPr>
          <w:fldChar w:fldCharType="separate"/>
        </w:r>
        <w:r w:rsidR="00325409">
          <w:rPr>
            <w:webHidden/>
          </w:rPr>
          <w:t>25</w:t>
        </w:r>
        <w:r>
          <w:rPr>
            <w:webHidden/>
          </w:rPr>
          <w:fldChar w:fldCharType="end"/>
        </w:r>
      </w:hyperlink>
    </w:p>
    <w:p w14:paraId="3A6F8EAE" w14:textId="629330B3"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40" w:history="1">
        <w:r w:rsidRPr="00A26325">
          <w:rPr>
            <w:rStyle w:val="a3"/>
            <w:noProof/>
          </w:rPr>
          <w:t>spravedlivo.ru, 03.11.2026, СПРАВЕДЛИВАЯ РОССИЯ предложила вернуть пенсионные накопления «молчунам»</w:t>
        </w:r>
        <w:r>
          <w:rPr>
            <w:noProof/>
            <w:webHidden/>
          </w:rPr>
          <w:tab/>
        </w:r>
        <w:r>
          <w:rPr>
            <w:noProof/>
            <w:webHidden/>
          </w:rPr>
          <w:fldChar w:fldCharType="begin"/>
        </w:r>
        <w:r>
          <w:rPr>
            <w:noProof/>
            <w:webHidden/>
          </w:rPr>
          <w:instrText xml:space="preserve"> PAGEREF _Toc244761740 \h </w:instrText>
        </w:r>
        <w:r>
          <w:rPr>
            <w:noProof/>
            <w:webHidden/>
          </w:rPr>
        </w:r>
        <w:r>
          <w:rPr>
            <w:noProof/>
            <w:webHidden/>
          </w:rPr>
          <w:fldChar w:fldCharType="separate"/>
        </w:r>
        <w:r w:rsidR="00325409">
          <w:rPr>
            <w:noProof/>
            <w:webHidden/>
          </w:rPr>
          <w:t>26</w:t>
        </w:r>
        <w:r>
          <w:rPr>
            <w:noProof/>
            <w:webHidden/>
          </w:rPr>
          <w:fldChar w:fldCharType="end"/>
        </w:r>
      </w:hyperlink>
    </w:p>
    <w:p w14:paraId="64C182C0" w14:textId="419B0336" w:rsidR="00B44BC7" w:rsidRDefault="00B44BC7">
      <w:pPr>
        <w:pStyle w:val="31"/>
        <w:rPr>
          <w:rFonts w:asciiTheme="minorHAnsi" w:eastAsiaTheme="minorEastAsia" w:hAnsiTheme="minorHAnsi" w:cstheme="minorBidi"/>
          <w:sz w:val="22"/>
          <w:szCs w:val="22"/>
        </w:rPr>
      </w:pPr>
      <w:hyperlink w:anchor="_Toc244761741" w:history="1">
        <w:r w:rsidRPr="00A26325">
          <w:rPr>
            <w:rStyle w:val="a3"/>
          </w:rPr>
          <w:t>Председатель Партии СПРАВЕДЛИВАЯ РОССИЯ, руководитель партийной фракции в Госдуме Сергей Миронов предложил вернуть пенсионные накопления так называемым молчунам – людям, которые с момента запуска накопительной части пенсии не переводили свои накопления в негосударственные пенсионные фонды.</w:t>
        </w:r>
        <w:r>
          <w:rPr>
            <w:webHidden/>
          </w:rPr>
          <w:tab/>
        </w:r>
        <w:r>
          <w:rPr>
            <w:webHidden/>
          </w:rPr>
          <w:fldChar w:fldCharType="begin"/>
        </w:r>
        <w:r>
          <w:rPr>
            <w:webHidden/>
          </w:rPr>
          <w:instrText xml:space="preserve"> PAGEREF _Toc244761741 \h </w:instrText>
        </w:r>
        <w:r>
          <w:rPr>
            <w:webHidden/>
          </w:rPr>
        </w:r>
        <w:r>
          <w:rPr>
            <w:webHidden/>
          </w:rPr>
          <w:fldChar w:fldCharType="separate"/>
        </w:r>
        <w:r w:rsidR="00325409">
          <w:rPr>
            <w:webHidden/>
          </w:rPr>
          <w:t>26</w:t>
        </w:r>
        <w:r>
          <w:rPr>
            <w:webHidden/>
          </w:rPr>
          <w:fldChar w:fldCharType="end"/>
        </w:r>
      </w:hyperlink>
    </w:p>
    <w:p w14:paraId="6EC1DBE9" w14:textId="3BEE1EE3"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42" w:history="1">
        <w:r w:rsidRPr="00A26325">
          <w:rPr>
            <w:rStyle w:val="a3"/>
            <w:noProof/>
          </w:rPr>
          <w:t>Новости Москвы, 03.11.2026, Государство перестраивает пенсионные накопления россиян</w:t>
        </w:r>
        <w:r>
          <w:rPr>
            <w:noProof/>
            <w:webHidden/>
          </w:rPr>
          <w:tab/>
        </w:r>
        <w:r>
          <w:rPr>
            <w:noProof/>
            <w:webHidden/>
          </w:rPr>
          <w:fldChar w:fldCharType="begin"/>
        </w:r>
        <w:r>
          <w:rPr>
            <w:noProof/>
            <w:webHidden/>
          </w:rPr>
          <w:instrText xml:space="preserve"> PAGEREF _Toc244761742 \h </w:instrText>
        </w:r>
        <w:r>
          <w:rPr>
            <w:noProof/>
            <w:webHidden/>
          </w:rPr>
        </w:r>
        <w:r>
          <w:rPr>
            <w:noProof/>
            <w:webHidden/>
          </w:rPr>
          <w:fldChar w:fldCharType="separate"/>
        </w:r>
        <w:r w:rsidR="00325409">
          <w:rPr>
            <w:noProof/>
            <w:webHidden/>
          </w:rPr>
          <w:t>27</w:t>
        </w:r>
        <w:r>
          <w:rPr>
            <w:noProof/>
            <w:webHidden/>
          </w:rPr>
          <w:fldChar w:fldCharType="end"/>
        </w:r>
      </w:hyperlink>
    </w:p>
    <w:p w14:paraId="1E1E6385" w14:textId="2B3D40DF" w:rsidR="00B44BC7" w:rsidRDefault="00B44BC7">
      <w:pPr>
        <w:pStyle w:val="31"/>
        <w:rPr>
          <w:rFonts w:asciiTheme="minorHAnsi" w:eastAsiaTheme="minorEastAsia" w:hAnsiTheme="minorHAnsi" w:cstheme="minorBidi"/>
          <w:sz w:val="22"/>
          <w:szCs w:val="22"/>
        </w:rPr>
      </w:pPr>
      <w:hyperlink w:anchor="_Toc244761743" w:history="1">
        <w:r w:rsidRPr="00A26325">
          <w:rPr>
            <w:rStyle w:val="a3"/>
          </w:rPr>
          <w:t>Миллиарды рублей, которые годами лежали на счетах «молчунов» и клиентов НПФ и не выдавались владельцам, планируют в автоматическом режиме перевести в программу долгосрочных сбережений. Так государство готовит очередную перестройку системы пенсионных накоплений. Гражданам обещают налоговые льготы, софинансирование, больше свободы и возможность забрать свои деньги в особых жизненных ситуациях.</w:t>
        </w:r>
        <w:r>
          <w:rPr>
            <w:webHidden/>
          </w:rPr>
          <w:tab/>
        </w:r>
        <w:r>
          <w:rPr>
            <w:webHidden/>
          </w:rPr>
          <w:fldChar w:fldCharType="begin"/>
        </w:r>
        <w:r>
          <w:rPr>
            <w:webHidden/>
          </w:rPr>
          <w:instrText xml:space="preserve"> PAGEREF _Toc244761743 \h </w:instrText>
        </w:r>
        <w:r>
          <w:rPr>
            <w:webHidden/>
          </w:rPr>
        </w:r>
        <w:r>
          <w:rPr>
            <w:webHidden/>
          </w:rPr>
          <w:fldChar w:fldCharType="separate"/>
        </w:r>
        <w:r w:rsidR="00325409">
          <w:rPr>
            <w:webHidden/>
          </w:rPr>
          <w:t>27</w:t>
        </w:r>
        <w:r>
          <w:rPr>
            <w:webHidden/>
          </w:rPr>
          <w:fldChar w:fldCharType="end"/>
        </w:r>
      </w:hyperlink>
    </w:p>
    <w:p w14:paraId="0EDCB21F" w14:textId="447CB017"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44" w:history="1">
        <w:r w:rsidRPr="00A26325">
          <w:rPr>
            <w:rStyle w:val="a3"/>
            <w:noProof/>
          </w:rPr>
          <w:t>Росбалт, 03.11.2026, Пенсионные накопления переведут в ПДС: что будет с деньгами россиян</w:t>
        </w:r>
        <w:r>
          <w:rPr>
            <w:noProof/>
            <w:webHidden/>
          </w:rPr>
          <w:tab/>
        </w:r>
        <w:r>
          <w:rPr>
            <w:noProof/>
            <w:webHidden/>
          </w:rPr>
          <w:fldChar w:fldCharType="begin"/>
        </w:r>
        <w:r>
          <w:rPr>
            <w:noProof/>
            <w:webHidden/>
          </w:rPr>
          <w:instrText xml:space="preserve"> PAGEREF _Toc244761744 \h </w:instrText>
        </w:r>
        <w:r>
          <w:rPr>
            <w:noProof/>
            <w:webHidden/>
          </w:rPr>
        </w:r>
        <w:r>
          <w:rPr>
            <w:noProof/>
            <w:webHidden/>
          </w:rPr>
          <w:fldChar w:fldCharType="separate"/>
        </w:r>
        <w:r w:rsidR="00325409">
          <w:rPr>
            <w:noProof/>
            <w:webHidden/>
          </w:rPr>
          <w:t>29</w:t>
        </w:r>
        <w:r>
          <w:rPr>
            <w:noProof/>
            <w:webHidden/>
          </w:rPr>
          <w:fldChar w:fldCharType="end"/>
        </w:r>
      </w:hyperlink>
    </w:p>
    <w:p w14:paraId="43AA09B5" w14:textId="01180514" w:rsidR="00B44BC7" w:rsidRDefault="00B44BC7">
      <w:pPr>
        <w:pStyle w:val="31"/>
        <w:rPr>
          <w:rFonts w:asciiTheme="minorHAnsi" w:eastAsiaTheme="minorEastAsia" w:hAnsiTheme="minorHAnsi" w:cstheme="minorBidi"/>
          <w:sz w:val="22"/>
          <w:szCs w:val="22"/>
        </w:rPr>
      </w:pPr>
      <w:hyperlink w:anchor="_Toc244761745" w:history="1">
        <w:r w:rsidRPr="00A26325">
          <w:rPr>
            <w:rStyle w:val="a3"/>
          </w:rPr>
          <w:t>Минфин подготовил законопроект об автоматическом переводе пенсионных накоплений в программу долгосрочных сбережений с 1 апреля 2027 года. Изменения затронут около 6,6 трлн рублей, но не коснутся страховых пенсий. Как пройдет перевод и когда можно будет получить деньги — в материале «Росбалта».</w:t>
        </w:r>
        <w:r>
          <w:rPr>
            <w:webHidden/>
          </w:rPr>
          <w:tab/>
        </w:r>
        <w:r>
          <w:rPr>
            <w:webHidden/>
          </w:rPr>
          <w:fldChar w:fldCharType="begin"/>
        </w:r>
        <w:r>
          <w:rPr>
            <w:webHidden/>
          </w:rPr>
          <w:instrText xml:space="preserve"> PAGEREF _Toc244761745 \h </w:instrText>
        </w:r>
        <w:r>
          <w:rPr>
            <w:webHidden/>
          </w:rPr>
        </w:r>
        <w:r>
          <w:rPr>
            <w:webHidden/>
          </w:rPr>
          <w:fldChar w:fldCharType="separate"/>
        </w:r>
        <w:r w:rsidR="00325409">
          <w:rPr>
            <w:webHidden/>
          </w:rPr>
          <w:t>29</w:t>
        </w:r>
        <w:r>
          <w:rPr>
            <w:webHidden/>
          </w:rPr>
          <w:fldChar w:fldCharType="end"/>
        </w:r>
      </w:hyperlink>
    </w:p>
    <w:p w14:paraId="6D43324D" w14:textId="17545C02"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46" w:history="1">
        <w:r w:rsidRPr="00A26325">
          <w:rPr>
            <w:rStyle w:val="a3"/>
            <w:noProof/>
          </w:rPr>
          <w:t>АиФ, 03.11.2026, Куда и зачем? Пенсионные накопления «конвертируют» в ПДС - что нужно знать</w:t>
        </w:r>
        <w:r>
          <w:rPr>
            <w:noProof/>
            <w:webHidden/>
          </w:rPr>
          <w:tab/>
        </w:r>
        <w:r>
          <w:rPr>
            <w:noProof/>
            <w:webHidden/>
          </w:rPr>
          <w:fldChar w:fldCharType="begin"/>
        </w:r>
        <w:r>
          <w:rPr>
            <w:noProof/>
            <w:webHidden/>
          </w:rPr>
          <w:instrText xml:space="preserve"> PAGEREF _Toc244761746 \h </w:instrText>
        </w:r>
        <w:r>
          <w:rPr>
            <w:noProof/>
            <w:webHidden/>
          </w:rPr>
        </w:r>
        <w:r>
          <w:rPr>
            <w:noProof/>
            <w:webHidden/>
          </w:rPr>
          <w:fldChar w:fldCharType="separate"/>
        </w:r>
        <w:r w:rsidR="00325409">
          <w:rPr>
            <w:noProof/>
            <w:webHidden/>
          </w:rPr>
          <w:t>32</w:t>
        </w:r>
        <w:r>
          <w:rPr>
            <w:noProof/>
            <w:webHidden/>
          </w:rPr>
          <w:fldChar w:fldCharType="end"/>
        </w:r>
      </w:hyperlink>
    </w:p>
    <w:p w14:paraId="45EDB41A" w14:textId="1D304362" w:rsidR="00B44BC7" w:rsidRDefault="00B44BC7">
      <w:pPr>
        <w:pStyle w:val="31"/>
        <w:rPr>
          <w:rFonts w:asciiTheme="minorHAnsi" w:eastAsiaTheme="minorEastAsia" w:hAnsiTheme="minorHAnsi" w:cstheme="minorBidi"/>
          <w:sz w:val="22"/>
          <w:szCs w:val="22"/>
        </w:rPr>
      </w:pPr>
      <w:hyperlink w:anchor="_Toc244761747" w:history="1">
        <w:r w:rsidRPr="00A26325">
          <w:rPr>
            <w:rStyle w:val="a3"/>
          </w:rPr>
          <w:t>2 ноября правительственная комиссия по законопроектной деятельности одобрила подготовленный Минфином законопроект об автоматическом переводе пенсионных накоплений в программу долгосрочных сбережений (ПДС). Конвертация должна начаться 1 апреля 2027 года, в Госдуму документ планируют внести в ноябре. Под реформу попадут около 6,6 трлн рублей и примерно 71 млн человек: 2,98 трлн рублей 36,5 млн «молчунов», которыми как государственная управляющая компания распоряжается ВЭБ. РФ, и 3,6 трлн рублей 34,4 млн клиентов 24 негосударственных пенсионных фондов (НПФ).</w:t>
        </w:r>
        <w:r>
          <w:rPr>
            <w:webHidden/>
          </w:rPr>
          <w:tab/>
        </w:r>
        <w:r>
          <w:rPr>
            <w:webHidden/>
          </w:rPr>
          <w:fldChar w:fldCharType="begin"/>
        </w:r>
        <w:r>
          <w:rPr>
            <w:webHidden/>
          </w:rPr>
          <w:instrText xml:space="preserve"> PAGEREF _Toc244761747 \h </w:instrText>
        </w:r>
        <w:r>
          <w:rPr>
            <w:webHidden/>
          </w:rPr>
        </w:r>
        <w:r>
          <w:rPr>
            <w:webHidden/>
          </w:rPr>
          <w:fldChar w:fldCharType="separate"/>
        </w:r>
        <w:r w:rsidR="00325409">
          <w:rPr>
            <w:webHidden/>
          </w:rPr>
          <w:t>32</w:t>
        </w:r>
        <w:r>
          <w:rPr>
            <w:webHidden/>
          </w:rPr>
          <w:fldChar w:fldCharType="end"/>
        </w:r>
      </w:hyperlink>
    </w:p>
    <w:p w14:paraId="4B23144C" w14:textId="118A0AEA"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48" w:history="1">
        <w:r w:rsidRPr="00A26325">
          <w:rPr>
            <w:rStyle w:val="a3"/>
            <w:noProof/>
          </w:rPr>
          <w:t>Газета.Ru, 03.11.2026, Перевод накопительной пенсии в ПДС: что изменится для россиян с 1 апреля 2027 года</w:t>
        </w:r>
        <w:r>
          <w:rPr>
            <w:noProof/>
            <w:webHidden/>
          </w:rPr>
          <w:tab/>
        </w:r>
        <w:r>
          <w:rPr>
            <w:noProof/>
            <w:webHidden/>
          </w:rPr>
          <w:fldChar w:fldCharType="begin"/>
        </w:r>
        <w:r>
          <w:rPr>
            <w:noProof/>
            <w:webHidden/>
          </w:rPr>
          <w:instrText xml:space="preserve"> PAGEREF _Toc244761748 \h </w:instrText>
        </w:r>
        <w:r>
          <w:rPr>
            <w:noProof/>
            <w:webHidden/>
          </w:rPr>
        </w:r>
        <w:r>
          <w:rPr>
            <w:noProof/>
            <w:webHidden/>
          </w:rPr>
          <w:fldChar w:fldCharType="separate"/>
        </w:r>
        <w:r w:rsidR="00325409">
          <w:rPr>
            <w:noProof/>
            <w:webHidden/>
          </w:rPr>
          <w:t>35</w:t>
        </w:r>
        <w:r>
          <w:rPr>
            <w:noProof/>
            <w:webHidden/>
          </w:rPr>
          <w:fldChar w:fldCharType="end"/>
        </w:r>
      </w:hyperlink>
    </w:p>
    <w:p w14:paraId="1BCE930F" w14:textId="38B704D0" w:rsidR="00B44BC7" w:rsidRDefault="00B44BC7">
      <w:pPr>
        <w:pStyle w:val="31"/>
        <w:rPr>
          <w:rFonts w:asciiTheme="minorHAnsi" w:eastAsiaTheme="minorEastAsia" w:hAnsiTheme="minorHAnsi" w:cstheme="minorBidi"/>
          <w:sz w:val="22"/>
          <w:szCs w:val="22"/>
        </w:rPr>
      </w:pPr>
      <w:hyperlink w:anchor="_Toc244761749" w:history="1">
        <w:r w:rsidRPr="00A26325">
          <w:rPr>
            <w:rStyle w:val="a3"/>
          </w:rPr>
          <w:t>Замороженные в 2014 году пенсионные накопления россиян предложили автоматически переводить в программу долгосрочных сбережений (ПДС). С такой инициативой выступил Минфин РФ, и ее уже одобрила правкомиссия. Если законопроект примет Госдума, он начнет действовать с 1 апреля 2027 года и коснется 36,5 млн человек. В чем суть законопроекта, на кого он повлияет в первую очередь и что будет с деньгами пенсионеров — в материале «Газеты.Ru».</w:t>
        </w:r>
        <w:r>
          <w:rPr>
            <w:webHidden/>
          </w:rPr>
          <w:tab/>
        </w:r>
        <w:r>
          <w:rPr>
            <w:webHidden/>
          </w:rPr>
          <w:fldChar w:fldCharType="begin"/>
        </w:r>
        <w:r>
          <w:rPr>
            <w:webHidden/>
          </w:rPr>
          <w:instrText xml:space="preserve"> PAGEREF _Toc244761749 \h </w:instrText>
        </w:r>
        <w:r>
          <w:rPr>
            <w:webHidden/>
          </w:rPr>
        </w:r>
        <w:r>
          <w:rPr>
            <w:webHidden/>
          </w:rPr>
          <w:fldChar w:fldCharType="separate"/>
        </w:r>
        <w:r w:rsidR="00325409">
          <w:rPr>
            <w:webHidden/>
          </w:rPr>
          <w:t>35</w:t>
        </w:r>
        <w:r>
          <w:rPr>
            <w:webHidden/>
          </w:rPr>
          <w:fldChar w:fldCharType="end"/>
        </w:r>
      </w:hyperlink>
    </w:p>
    <w:p w14:paraId="5EEC6C0E" w14:textId="233684D6"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50" w:history="1">
        <w:r w:rsidRPr="00A26325">
          <w:rPr>
            <w:rStyle w:val="a3"/>
            <w:noProof/>
          </w:rPr>
          <w:t>Новосвят, 04.11.2026, Пенсионные накопления предлагают перевести в ПДС с 1 апреля 2027 года: что предусматривает законопроект Минфина</w:t>
        </w:r>
        <w:r>
          <w:rPr>
            <w:noProof/>
            <w:webHidden/>
          </w:rPr>
          <w:tab/>
        </w:r>
        <w:r>
          <w:rPr>
            <w:noProof/>
            <w:webHidden/>
          </w:rPr>
          <w:fldChar w:fldCharType="begin"/>
        </w:r>
        <w:r>
          <w:rPr>
            <w:noProof/>
            <w:webHidden/>
          </w:rPr>
          <w:instrText xml:space="preserve"> PAGEREF _Toc244761750 \h </w:instrText>
        </w:r>
        <w:r>
          <w:rPr>
            <w:noProof/>
            <w:webHidden/>
          </w:rPr>
        </w:r>
        <w:r>
          <w:rPr>
            <w:noProof/>
            <w:webHidden/>
          </w:rPr>
          <w:fldChar w:fldCharType="separate"/>
        </w:r>
        <w:r w:rsidR="00325409">
          <w:rPr>
            <w:noProof/>
            <w:webHidden/>
          </w:rPr>
          <w:t>39</w:t>
        </w:r>
        <w:r>
          <w:rPr>
            <w:noProof/>
            <w:webHidden/>
          </w:rPr>
          <w:fldChar w:fldCharType="end"/>
        </w:r>
      </w:hyperlink>
    </w:p>
    <w:p w14:paraId="2EFA4B79" w14:textId="02315B80" w:rsidR="00B44BC7" w:rsidRDefault="00B44BC7">
      <w:pPr>
        <w:pStyle w:val="31"/>
        <w:rPr>
          <w:rFonts w:asciiTheme="minorHAnsi" w:eastAsiaTheme="minorEastAsia" w:hAnsiTheme="minorHAnsi" w:cstheme="minorBidi"/>
          <w:sz w:val="22"/>
          <w:szCs w:val="22"/>
        </w:rPr>
      </w:pPr>
      <w:hyperlink w:anchor="_Toc244761751" w:history="1">
        <w:r w:rsidRPr="00A26325">
          <w:rPr>
            <w:rStyle w:val="a3"/>
          </w:rPr>
          <w:t xml:space="preserve">Правительственная комиссия по законопроектной деятельности 2 ноября одобрила разработанный Минфином России проект перевода пенсионных накоплений в программу долгосрочных сбережений — ПДС, пишет </w:t>
        </w:r>
        <w:r w:rsidRPr="00A26325">
          <w:rPr>
            <w:rStyle w:val="a3"/>
            <w:lang w:val="en-US"/>
          </w:rPr>
          <w:t>novosvyat</w:t>
        </w:r>
        <w:r w:rsidRPr="00A26325">
          <w:rPr>
            <w:rStyle w:val="a3"/>
          </w:rPr>
          <w:t>.</w:t>
        </w:r>
        <w:r w:rsidRPr="00A26325">
          <w:rPr>
            <w:rStyle w:val="a3"/>
            <w:lang w:val="en-US"/>
          </w:rPr>
          <w:t>ru</w:t>
        </w:r>
        <w:r w:rsidRPr="00A26325">
          <w:rPr>
            <w:rStyle w:val="a3"/>
          </w:rPr>
          <w:t>. Автоматическую конвертацию предлагается начать 1 апреля 2027 года. Окончательные условия будут зависеть от дальнейшего рассмотрения законопроекта.</w:t>
        </w:r>
        <w:r>
          <w:rPr>
            <w:webHidden/>
          </w:rPr>
          <w:tab/>
        </w:r>
        <w:r>
          <w:rPr>
            <w:webHidden/>
          </w:rPr>
          <w:fldChar w:fldCharType="begin"/>
        </w:r>
        <w:r>
          <w:rPr>
            <w:webHidden/>
          </w:rPr>
          <w:instrText xml:space="preserve"> PAGEREF _Toc244761751 \h </w:instrText>
        </w:r>
        <w:r>
          <w:rPr>
            <w:webHidden/>
          </w:rPr>
        </w:r>
        <w:r>
          <w:rPr>
            <w:webHidden/>
          </w:rPr>
          <w:fldChar w:fldCharType="separate"/>
        </w:r>
        <w:r w:rsidR="00325409">
          <w:rPr>
            <w:webHidden/>
          </w:rPr>
          <w:t>39</w:t>
        </w:r>
        <w:r>
          <w:rPr>
            <w:webHidden/>
          </w:rPr>
          <w:fldChar w:fldCharType="end"/>
        </w:r>
      </w:hyperlink>
    </w:p>
    <w:p w14:paraId="532E3A7F" w14:textId="3FB1F1C5"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52" w:history="1">
        <w:r w:rsidRPr="00A26325">
          <w:rPr>
            <w:rStyle w:val="a3"/>
            <w:noProof/>
          </w:rPr>
          <w:t>Фонтанка.ру (Санкт-Петербург), 03.11.2026, Легким движением руки пенсия превращается в накопления. Что надо знать о новой главе пенсионной реформы</w:t>
        </w:r>
        <w:r>
          <w:rPr>
            <w:noProof/>
            <w:webHidden/>
          </w:rPr>
          <w:tab/>
        </w:r>
        <w:r>
          <w:rPr>
            <w:noProof/>
            <w:webHidden/>
          </w:rPr>
          <w:fldChar w:fldCharType="begin"/>
        </w:r>
        <w:r>
          <w:rPr>
            <w:noProof/>
            <w:webHidden/>
          </w:rPr>
          <w:instrText xml:space="preserve"> PAGEREF _Toc244761752 \h </w:instrText>
        </w:r>
        <w:r>
          <w:rPr>
            <w:noProof/>
            <w:webHidden/>
          </w:rPr>
        </w:r>
        <w:r>
          <w:rPr>
            <w:noProof/>
            <w:webHidden/>
          </w:rPr>
          <w:fldChar w:fldCharType="separate"/>
        </w:r>
        <w:r w:rsidR="00325409">
          <w:rPr>
            <w:noProof/>
            <w:webHidden/>
          </w:rPr>
          <w:t>40</w:t>
        </w:r>
        <w:r>
          <w:rPr>
            <w:noProof/>
            <w:webHidden/>
          </w:rPr>
          <w:fldChar w:fldCharType="end"/>
        </w:r>
      </w:hyperlink>
    </w:p>
    <w:p w14:paraId="2F86F64D" w14:textId="74410352" w:rsidR="00B44BC7" w:rsidRDefault="00B44BC7">
      <w:pPr>
        <w:pStyle w:val="31"/>
        <w:rPr>
          <w:rFonts w:asciiTheme="minorHAnsi" w:eastAsiaTheme="minorEastAsia" w:hAnsiTheme="minorHAnsi" w:cstheme="minorBidi"/>
          <w:sz w:val="22"/>
          <w:szCs w:val="22"/>
        </w:rPr>
      </w:pPr>
      <w:hyperlink w:anchor="_Toc244761753" w:history="1">
        <w:r w:rsidRPr="00A26325">
          <w:rPr>
            <w:rStyle w:val="a3"/>
          </w:rPr>
          <w:t>Это новость для 30-летних и старше. В далеком 2014 году государство заморозило накопительную часть их пенсий, но у 71 млн человек на счетах скопились к тому времени огромные деньги. И все эти годы на них капали проценты. Сейчас чиновники решили, что эти деньги надо перевести в программы долгосрочных сбережений. «Фонтанка» знает, что это за зверь, и сейчас объяснит, что в реальности меняется для будущих пенсионеров, даже если им до этой самой пенсии еще далеко.</w:t>
        </w:r>
        <w:r>
          <w:rPr>
            <w:webHidden/>
          </w:rPr>
          <w:tab/>
        </w:r>
        <w:r>
          <w:rPr>
            <w:webHidden/>
          </w:rPr>
          <w:fldChar w:fldCharType="begin"/>
        </w:r>
        <w:r>
          <w:rPr>
            <w:webHidden/>
          </w:rPr>
          <w:instrText xml:space="preserve"> PAGEREF _Toc244761753 \h </w:instrText>
        </w:r>
        <w:r>
          <w:rPr>
            <w:webHidden/>
          </w:rPr>
        </w:r>
        <w:r>
          <w:rPr>
            <w:webHidden/>
          </w:rPr>
          <w:fldChar w:fldCharType="separate"/>
        </w:r>
        <w:r w:rsidR="00325409">
          <w:rPr>
            <w:webHidden/>
          </w:rPr>
          <w:t>40</w:t>
        </w:r>
        <w:r>
          <w:rPr>
            <w:webHidden/>
          </w:rPr>
          <w:fldChar w:fldCharType="end"/>
        </w:r>
      </w:hyperlink>
    </w:p>
    <w:p w14:paraId="67A3AB7B" w14:textId="36CB69FC"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54" w:history="1">
        <w:r w:rsidRPr="00A26325">
          <w:rPr>
            <w:rStyle w:val="a3"/>
            <w:noProof/>
          </w:rPr>
          <w:t>PNZ.ru, 03.11.2026, Новая пенсионная реформа: куда уйдут накопления россиян с 2027 года</w:t>
        </w:r>
        <w:r>
          <w:rPr>
            <w:noProof/>
            <w:webHidden/>
          </w:rPr>
          <w:tab/>
        </w:r>
        <w:r>
          <w:rPr>
            <w:noProof/>
            <w:webHidden/>
          </w:rPr>
          <w:fldChar w:fldCharType="begin"/>
        </w:r>
        <w:r>
          <w:rPr>
            <w:noProof/>
            <w:webHidden/>
          </w:rPr>
          <w:instrText xml:space="preserve"> PAGEREF _Toc244761754 \h </w:instrText>
        </w:r>
        <w:r>
          <w:rPr>
            <w:noProof/>
            <w:webHidden/>
          </w:rPr>
        </w:r>
        <w:r>
          <w:rPr>
            <w:noProof/>
            <w:webHidden/>
          </w:rPr>
          <w:fldChar w:fldCharType="separate"/>
        </w:r>
        <w:r w:rsidR="00325409">
          <w:rPr>
            <w:noProof/>
            <w:webHidden/>
          </w:rPr>
          <w:t>44</w:t>
        </w:r>
        <w:r>
          <w:rPr>
            <w:noProof/>
            <w:webHidden/>
          </w:rPr>
          <w:fldChar w:fldCharType="end"/>
        </w:r>
      </w:hyperlink>
    </w:p>
    <w:p w14:paraId="0CF680C7" w14:textId="087D27D9" w:rsidR="00B44BC7" w:rsidRDefault="00B44BC7">
      <w:pPr>
        <w:pStyle w:val="31"/>
        <w:rPr>
          <w:rFonts w:asciiTheme="minorHAnsi" w:eastAsiaTheme="minorEastAsia" w:hAnsiTheme="minorHAnsi" w:cstheme="minorBidi"/>
          <w:sz w:val="22"/>
          <w:szCs w:val="22"/>
        </w:rPr>
      </w:pPr>
      <w:hyperlink w:anchor="_Toc244761755" w:history="1">
        <w:r w:rsidRPr="00A26325">
          <w:rPr>
            <w:rStyle w:val="a3"/>
          </w:rPr>
          <w:t>С 1 апреля 2027 года накопительную пенсию россиян начнут автоматически переводить в Программу долгосрочных сбережений (ПДС). Соответствующий законопроект одобрила правительственная комиссия по законопроектной деятельности. Об этом сообщили в Министерстве финансов. Нововведение затронет как накопления, находящиеся в Социальном фонде России (СФР), так и средства, размещенные в негосударственных пенсионных фондах (НПФ).</w:t>
        </w:r>
        <w:r>
          <w:rPr>
            <w:webHidden/>
          </w:rPr>
          <w:tab/>
        </w:r>
        <w:r>
          <w:rPr>
            <w:webHidden/>
          </w:rPr>
          <w:fldChar w:fldCharType="begin"/>
        </w:r>
        <w:r>
          <w:rPr>
            <w:webHidden/>
          </w:rPr>
          <w:instrText xml:space="preserve"> PAGEREF _Toc244761755 \h </w:instrText>
        </w:r>
        <w:r>
          <w:rPr>
            <w:webHidden/>
          </w:rPr>
        </w:r>
        <w:r>
          <w:rPr>
            <w:webHidden/>
          </w:rPr>
          <w:fldChar w:fldCharType="separate"/>
        </w:r>
        <w:r w:rsidR="00325409">
          <w:rPr>
            <w:webHidden/>
          </w:rPr>
          <w:t>44</w:t>
        </w:r>
        <w:r>
          <w:rPr>
            <w:webHidden/>
          </w:rPr>
          <w:fldChar w:fldCharType="end"/>
        </w:r>
      </w:hyperlink>
    </w:p>
    <w:p w14:paraId="67B705C4" w14:textId="5AB955CD"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56" w:history="1">
        <w:r w:rsidRPr="00A26325">
          <w:rPr>
            <w:rStyle w:val="a3"/>
            <w:noProof/>
          </w:rPr>
          <w:t>PNZ.ru, 04.11.2026, Россияне 1967 года и моложе смогут получать до 36 тысяч рублей в год от государства: новый закон вступит в силу с 2027 года</w:t>
        </w:r>
        <w:r>
          <w:rPr>
            <w:noProof/>
            <w:webHidden/>
          </w:rPr>
          <w:tab/>
        </w:r>
        <w:r>
          <w:rPr>
            <w:noProof/>
            <w:webHidden/>
          </w:rPr>
          <w:fldChar w:fldCharType="begin"/>
        </w:r>
        <w:r>
          <w:rPr>
            <w:noProof/>
            <w:webHidden/>
          </w:rPr>
          <w:instrText xml:space="preserve"> PAGEREF _Toc244761756 \h </w:instrText>
        </w:r>
        <w:r>
          <w:rPr>
            <w:noProof/>
            <w:webHidden/>
          </w:rPr>
        </w:r>
        <w:r>
          <w:rPr>
            <w:noProof/>
            <w:webHidden/>
          </w:rPr>
          <w:fldChar w:fldCharType="separate"/>
        </w:r>
        <w:r w:rsidR="00325409">
          <w:rPr>
            <w:noProof/>
            <w:webHidden/>
          </w:rPr>
          <w:t>46</w:t>
        </w:r>
        <w:r>
          <w:rPr>
            <w:noProof/>
            <w:webHidden/>
          </w:rPr>
          <w:fldChar w:fldCharType="end"/>
        </w:r>
      </w:hyperlink>
    </w:p>
    <w:p w14:paraId="7365283C" w14:textId="6C171325" w:rsidR="00B44BC7" w:rsidRDefault="00B44BC7">
      <w:pPr>
        <w:pStyle w:val="31"/>
        <w:rPr>
          <w:rFonts w:asciiTheme="minorHAnsi" w:eastAsiaTheme="minorEastAsia" w:hAnsiTheme="minorHAnsi" w:cstheme="minorBidi"/>
          <w:sz w:val="22"/>
          <w:szCs w:val="22"/>
        </w:rPr>
      </w:pPr>
      <w:hyperlink w:anchor="_Toc244761757" w:history="1">
        <w:r w:rsidRPr="00A26325">
          <w:rPr>
            <w:rStyle w:val="a3"/>
          </w:rPr>
          <w:t>Минфин России подготовил законопроект, который предусматривает перевод пенсионных накоплений граждан в программу долгосрочных сбережений. 2 ноября правительственная комиссия по законопроектной деятельности одобрила документ. Начать автоматическую конвертацию планируют с 1 апреля 2027 года.</w:t>
        </w:r>
        <w:r>
          <w:rPr>
            <w:webHidden/>
          </w:rPr>
          <w:tab/>
        </w:r>
        <w:r>
          <w:rPr>
            <w:webHidden/>
          </w:rPr>
          <w:fldChar w:fldCharType="begin"/>
        </w:r>
        <w:r>
          <w:rPr>
            <w:webHidden/>
          </w:rPr>
          <w:instrText xml:space="preserve"> PAGEREF _Toc244761757 \h </w:instrText>
        </w:r>
        <w:r>
          <w:rPr>
            <w:webHidden/>
          </w:rPr>
        </w:r>
        <w:r>
          <w:rPr>
            <w:webHidden/>
          </w:rPr>
          <w:fldChar w:fldCharType="separate"/>
        </w:r>
        <w:r w:rsidR="00325409">
          <w:rPr>
            <w:webHidden/>
          </w:rPr>
          <w:t>46</w:t>
        </w:r>
        <w:r>
          <w:rPr>
            <w:webHidden/>
          </w:rPr>
          <w:fldChar w:fldCharType="end"/>
        </w:r>
      </w:hyperlink>
    </w:p>
    <w:p w14:paraId="0AC5858E" w14:textId="44BD404B"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58" w:history="1">
        <w:r w:rsidRPr="00A26325">
          <w:rPr>
            <w:rStyle w:val="a3"/>
            <w:noProof/>
          </w:rPr>
          <w:t>Национальный банковский журнал, 03.11.2026, Аксаков: перевод пенсионных накоплений в ПДС даст гражданам больше инвестиционной гибкости</w:t>
        </w:r>
        <w:r>
          <w:rPr>
            <w:noProof/>
            <w:webHidden/>
          </w:rPr>
          <w:tab/>
        </w:r>
        <w:r>
          <w:rPr>
            <w:noProof/>
            <w:webHidden/>
          </w:rPr>
          <w:fldChar w:fldCharType="begin"/>
        </w:r>
        <w:r>
          <w:rPr>
            <w:noProof/>
            <w:webHidden/>
          </w:rPr>
          <w:instrText xml:space="preserve"> PAGEREF _Toc244761758 \h </w:instrText>
        </w:r>
        <w:r>
          <w:rPr>
            <w:noProof/>
            <w:webHidden/>
          </w:rPr>
        </w:r>
        <w:r>
          <w:rPr>
            <w:noProof/>
            <w:webHidden/>
          </w:rPr>
          <w:fldChar w:fldCharType="separate"/>
        </w:r>
        <w:r w:rsidR="00325409">
          <w:rPr>
            <w:noProof/>
            <w:webHidden/>
          </w:rPr>
          <w:t>48</w:t>
        </w:r>
        <w:r>
          <w:rPr>
            <w:noProof/>
            <w:webHidden/>
          </w:rPr>
          <w:fldChar w:fldCharType="end"/>
        </w:r>
      </w:hyperlink>
    </w:p>
    <w:p w14:paraId="56A14086" w14:textId="76F21A15" w:rsidR="00B44BC7" w:rsidRDefault="00B44BC7">
      <w:pPr>
        <w:pStyle w:val="31"/>
        <w:rPr>
          <w:rFonts w:asciiTheme="minorHAnsi" w:eastAsiaTheme="minorEastAsia" w:hAnsiTheme="minorHAnsi" w:cstheme="minorBidi"/>
          <w:sz w:val="22"/>
          <w:szCs w:val="22"/>
        </w:rPr>
      </w:pPr>
      <w:hyperlink w:anchor="_Toc244761759" w:history="1">
        <w:r w:rsidRPr="00A26325">
          <w:rPr>
            <w:rStyle w:val="a3"/>
          </w:rPr>
          <w:t>Перевод начисленных в 2002-2014 годах пенсионных накоплений в программу долгосрочных сбережений (ПДС) откроет новые возможности для граждан, в том числе позволит им более гибко управлять своими накоплениями. Об этом заявил председатель комитета Госдумы по финансовому рынку Анатолий Аксаков.</w:t>
        </w:r>
        <w:r>
          <w:rPr>
            <w:webHidden/>
          </w:rPr>
          <w:tab/>
        </w:r>
        <w:r>
          <w:rPr>
            <w:webHidden/>
          </w:rPr>
          <w:fldChar w:fldCharType="begin"/>
        </w:r>
        <w:r>
          <w:rPr>
            <w:webHidden/>
          </w:rPr>
          <w:instrText xml:space="preserve"> PAGEREF _Toc244761759 \h </w:instrText>
        </w:r>
        <w:r>
          <w:rPr>
            <w:webHidden/>
          </w:rPr>
        </w:r>
        <w:r>
          <w:rPr>
            <w:webHidden/>
          </w:rPr>
          <w:fldChar w:fldCharType="separate"/>
        </w:r>
        <w:r w:rsidR="00325409">
          <w:rPr>
            <w:webHidden/>
          </w:rPr>
          <w:t>48</w:t>
        </w:r>
        <w:r>
          <w:rPr>
            <w:webHidden/>
          </w:rPr>
          <w:fldChar w:fldCharType="end"/>
        </w:r>
      </w:hyperlink>
    </w:p>
    <w:p w14:paraId="03352768" w14:textId="5DCAACF3"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60" w:history="1">
        <w:r w:rsidRPr="00A26325">
          <w:rPr>
            <w:rStyle w:val="a3"/>
            <w:noProof/>
          </w:rPr>
          <w:t>Frank Media, 03.11.2026, Что такое программа долгосрочных сбережений</w:t>
        </w:r>
        <w:r>
          <w:rPr>
            <w:noProof/>
            <w:webHidden/>
          </w:rPr>
          <w:tab/>
        </w:r>
        <w:r>
          <w:rPr>
            <w:noProof/>
            <w:webHidden/>
          </w:rPr>
          <w:fldChar w:fldCharType="begin"/>
        </w:r>
        <w:r>
          <w:rPr>
            <w:noProof/>
            <w:webHidden/>
          </w:rPr>
          <w:instrText xml:space="preserve"> PAGEREF _Toc244761760 \h </w:instrText>
        </w:r>
        <w:r>
          <w:rPr>
            <w:noProof/>
            <w:webHidden/>
          </w:rPr>
        </w:r>
        <w:r>
          <w:rPr>
            <w:noProof/>
            <w:webHidden/>
          </w:rPr>
          <w:fldChar w:fldCharType="separate"/>
        </w:r>
        <w:r w:rsidR="00325409">
          <w:rPr>
            <w:noProof/>
            <w:webHidden/>
          </w:rPr>
          <w:t>49</w:t>
        </w:r>
        <w:r>
          <w:rPr>
            <w:noProof/>
            <w:webHidden/>
          </w:rPr>
          <w:fldChar w:fldCharType="end"/>
        </w:r>
      </w:hyperlink>
    </w:p>
    <w:p w14:paraId="29356247" w14:textId="6534B02E" w:rsidR="00B44BC7" w:rsidRDefault="00B44BC7">
      <w:pPr>
        <w:pStyle w:val="31"/>
        <w:rPr>
          <w:rFonts w:asciiTheme="minorHAnsi" w:eastAsiaTheme="minorEastAsia" w:hAnsiTheme="minorHAnsi" w:cstheme="minorBidi"/>
          <w:sz w:val="22"/>
          <w:szCs w:val="22"/>
        </w:rPr>
      </w:pPr>
      <w:hyperlink w:anchor="_Toc244761761" w:history="1">
        <w:r w:rsidRPr="00A26325">
          <w:rPr>
            <w:rStyle w:val="a3"/>
          </w:rPr>
          <w:t>С 2024 года в России стартовала программа долгосрочных сбережений (ПДС) — с 1 января граждане могут вступить в эту программу и заключить договор долгосрочных сбережений (ДДС) с любым негосударственным пенсионным фондом (НПФ).</w:t>
        </w:r>
        <w:r>
          <w:rPr>
            <w:webHidden/>
          </w:rPr>
          <w:tab/>
        </w:r>
        <w:r>
          <w:rPr>
            <w:webHidden/>
          </w:rPr>
          <w:fldChar w:fldCharType="begin"/>
        </w:r>
        <w:r>
          <w:rPr>
            <w:webHidden/>
          </w:rPr>
          <w:instrText xml:space="preserve"> PAGEREF _Toc244761761 \h </w:instrText>
        </w:r>
        <w:r>
          <w:rPr>
            <w:webHidden/>
          </w:rPr>
        </w:r>
        <w:r>
          <w:rPr>
            <w:webHidden/>
          </w:rPr>
          <w:fldChar w:fldCharType="separate"/>
        </w:r>
        <w:r w:rsidR="00325409">
          <w:rPr>
            <w:webHidden/>
          </w:rPr>
          <w:t>49</w:t>
        </w:r>
        <w:r>
          <w:rPr>
            <w:webHidden/>
          </w:rPr>
          <w:fldChar w:fldCharType="end"/>
        </w:r>
      </w:hyperlink>
    </w:p>
    <w:p w14:paraId="0007F8B1" w14:textId="0FA45CCC"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62" w:history="1">
        <w:r w:rsidRPr="00A26325">
          <w:rPr>
            <w:rStyle w:val="a3"/>
            <w:noProof/>
            <w:lang w:val="en-US"/>
          </w:rPr>
          <w:t>SecurityLab</w:t>
        </w:r>
        <w:r w:rsidRPr="00A26325">
          <w:rPr>
            <w:rStyle w:val="a3"/>
            <w:noProof/>
          </w:rPr>
          <w:t>.</w:t>
        </w:r>
        <w:r w:rsidRPr="00A26325">
          <w:rPr>
            <w:rStyle w:val="a3"/>
            <w:noProof/>
            <w:lang w:val="en-US"/>
          </w:rPr>
          <w:t>Ru</w:t>
        </w:r>
        <w:r w:rsidRPr="00A26325">
          <w:rPr>
            <w:rStyle w:val="a3"/>
            <w:noProof/>
          </w:rPr>
          <w:t>, 04.11.2026, Программа долгосрочных сбережений в 2026 году: условия, выплаты и новые правила</w:t>
        </w:r>
        <w:r>
          <w:rPr>
            <w:noProof/>
            <w:webHidden/>
          </w:rPr>
          <w:tab/>
        </w:r>
        <w:r>
          <w:rPr>
            <w:noProof/>
            <w:webHidden/>
          </w:rPr>
          <w:fldChar w:fldCharType="begin"/>
        </w:r>
        <w:r>
          <w:rPr>
            <w:noProof/>
            <w:webHidden/>
          </w:rPr>
          <w:instrText xml:space="preserve"> PAGEREF _Toc244761762 \h </w:instrText>
        </w:r>
        <w:r>
          <w:rPr>
            <w:noProof/>
            <w:webHidden/>
          </w:rPr>
        </w:r>
        <w:r>
          <w:rPr>
            <w:noProof/>
            <w:webHidden/>
          </w:rPr>
          <w:fldChar w:fldCharType="separate"/>
        </w:r>
        <w:r w:rsidR="00325409">
          <w:rPr>
            <w:noProof/>
            <w:webHidden/>
          </w:rPr>
          <w:t>53</w:t>
        </w:r>
        <w:r>
          <w:rPr>
            <w:noProof/>
            <w:webHidden/>
          </w:rPr>
          <w:fldChar w:fldCharType="end"/>
        </w:r>
      </w:hyperlink>
    </w:p>
    <w:p w14:paraId="4CDC5FF0" w14:textId="2C1FA180" w:rsidR="00B44BC7" w:rsidRDefault="00B44BC7">
      <w:pPr>
        <w:pStyle w:val="31"/>
        <w:rPr>
          <w:rFonts w:asciiTheme="minorHAnsi" w:eastAsiaTheme="minorEastAsia" w:hAnsiTheme="minorHAnsi" w:cstheme="minorBidi"/>
          <w:sz w:val="22"/>
          <w:szCs w:val="22"/>
        </w:rPr>
      </w:pPr>
      <w:hyperlink w:anchor="_Toc244761763" w:history="1">
        <w:r w:rsidRPr="00A26325">
          <w:rPr>
            <w:rStyle w:val="a3"/>
          </w:rPr>
          <w:t>Пенсионные накопления миллионов россиян собираются автоматически перевести в программу долгосрочных сбережений (ПДС). Минфин предложил начать перевод с 1 апреля 2027 года, причем изменения затронут даже тех, кто никогда не заключал договор с негосударственным пенсионным фондом. Законопроект уже одобрила правительственная комиссия, но окончательное решение пока не принято.</w:t>
        </w:r>
        <w:r>
          <w:rPr>
            <w:webHidden/>
          </w:rPr>
          <w:tab/>
        </w:r>
        <w:r>
          <w:rPr>
            <w:webHidden/>
          </w:rPr>
          <w:fldChar w:fldCharType="begin"/>
        </w:r>
        <w:r>
          <w:rPr>
            <w:webHidden/>
          </w:rPr>
          <w:instrText xml:space="preserve"> PAGEREF _Toc244761763 \h </w:instrText>
        </w:r>
        <w:r>
          <w:rPr>
            <w:webHidden/>
          </w:rPr>
        </w:r>
        <w:r>
          <w:rPr>
            <w:webHidden/>
          </w:rPr>
          <w:fldChar w:fldCharType="separate"/>
        </w:r>
        <w:r w:rsidR="00325409">
          <w:rPr>
            <w:webHidden/>
          </w:rPr>
          <w:t>53</w:t>
        </w:r>
        <w:r>
          <w:rPr>
            <w:webHidden/>
          </w:rPr>
          <w:fldChar w:fldCharType="end"/>
        </w:r>
      </w:hyperlink>
    </w:p>
    <w:p w14:paraId="3D595886" w14:textId="50C538A3"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64" w:history="1">
        <w:r w:rsidRPr="00A26325">
          <w:rPr>
            <w:rStyle w:val="a3"/>
            <w:noProof/>
          </w:rPr>
          <w:t>Фонтанка, 05.11.2026, Легким движением руки пенсия превращается в накопления. Что надо знать о новой главе пенсионной реформы</w:t>
        </w:r>
        <w:r>
          <w:rPr>
            <w:noProof/>
            <w:webHidden/>
          </w:rPr>
          <w:tab/>
        </w:r>
        <w:r>
          <w:rPr>
            <w:noProof/>
            <w:webHidden/>
          </w:rPr>
          <w:fldChar w:fldCharType="begin"/>
        </w:r>
        <w:r>
          <w:rPr>
            <w:noProof/>
            <w:webHidden/>
          </w:rPr>
          <w:instrText xml:space="preserve"> PAGEREF _Toc244761764 \h </w:instrText>
        </w:r>
        <w:r>
          <w:rPr>
            <w:noProof/>
            <w:webHidden/>
          </w:rPr>
        </w:r>
        <w:r>
          <w:rPr>
            <w:noProof/>
            <w:webHidden/>
          </w:rPr>
          <w:fldChar w:fldCharType="separate"/>
        </w:r>
        <w:r w:rsidR="00325409">
          <w:rPr>
            <w:noProof/>
            <w:webHidden/>
          </w:rPr>
          <w:t>59</w:t>
        </w:r>
        <w:r>
          <w:rPr>
            <w:noProof/>
            <w:webHidden/>
          </w:rPr>
          <w:fldChar w:fldCharType="end"/>
        </w:r>
      </w:hyperlink>
    </w:p>
    <w:p w14:paraId="27A5E818" w14:textId="4C6058C0" w:rsidR="00B44BC7" w:rsidRDefault="00B44BC7">
      <w:pPr>
        <w:pStyle w:val="31"/>
        <w:rPr>
          <w:rFonts w:asciiTheme="minorHAnsi" w:eastAsiaTheme="minorEastAsia" w:hAnsiTheme="minorHAnsi" w:cstheme="minorBidi"/>
          <w:sz w:val="22"/>
          <w:szCs w:val="22"/>
        </w:rPr>
      </w:pPr>
      <w:hyperlink w:anchor="_Toc244761765" w:history="1">
        <w:r w:rsidRPr="00A26325">
          <w:rPr>
            <w:rStyle w:val="a3"/>
          </w:rPr>
          <w:t>Это новость для 30-летних и старше. В далеком 2014 году государство заморозило накопительную часть их пенсий, но у 71 млн человек на счетах скопились к тому времени огромные деньги. И все эти годы на них капали проценты. Сейчас чиновники решили, что эти деньги надо перевести в программы долгосрочных сбережений. «Фонтанка» знает, что это за зверь, и сейчас объяснит, что в реальности меняется для будущих пенсионеров, даже если им до этой самой пенсии еще далеко.</w:t>
        </w:r>
        <w:r>
          <w:rPr>
            <w:webHidden/>
          </w:rPr>
          <w:tab/>
        </w:r>
        <w:r>
          <w:rPr>
            <w:webHidden/>
          </w:rPr>
          <w:fldChar w:fldCharType="begin"/>
        </w:r>
        <w:r>
          <w:rPr>
            <w:webHidden/>
          </w:rPr>
          <w:instrText xml:space="preserve"> PAGEREF _Toc244761765 \h </w:instrText>
        </w:r>
        <w:r>
          <w:rPr>
            <w:webHidden/>
          </w:rPr>
        </w:r>
        <w:r>
          <w:rPr>
            <w:webHidden/>
          </w:rPr>
          <w:fldChar w:fldCharType="separate"/>
        </w:r>
        <w:r w:rsidR="00325409">
          <w:rPr>
            <w:webHidden/>
          </w:rPr>
          <w:t>59</w:t>
        </w:r>
        <w:r>
          <w:rPr>
            <w:webHidden/>
          </w:rPr>
          <w:fldChar w:fldCharType="end"/>
        </w:r>
      </w:hyperlink>
    </w:p>
    <w:p w14:paraId="22C5AB46" w14:textId="6828A5A3"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66" w:history="1">
        <w:r w:rsidRPr="00A26325">
          <w:rPr>
            <w:rStyle w:val="a3"/>
            <w:noProof/>
          </w:rPr>
          <w:t>E1.ru (Екатеринбург), 04.11.2026, Вспомнили про триллионы пенсионеров? Выясняем, куда переведут накопления миллионов россиян</w:t>
        </w:r>
        <w:r>
          <w:rPr>
            <w:noProof/>
            <w:webHidden/>
          </w:rPr>
          <w:tab/>
        </w:r>
        <w:r>
          <w:rPr>
            <w:noProof/>
            <w:webHidden/>
          </w:rPr>
          <w:fldChar w:fldCharType="begin"/>
        </w:r>
        <w:r>
          <w:rPr>
            <w:noProof/>
            <w:webHidden/>
          </w:rPr>
          <w:instrText xml:space="preserve"> PAGEREF _Toc244761766 \h </w:instrText>
        </w:r>
        <w:r>
          <w:rPr>
            <w:noProof/>
            <w:webHidden/>
          </w:rPr>
        </w:r>
        <w:r>
          <w:rPr>
            <w:noProof/>
            <w:webHidden/>
          </w:rPr>
          <w:fldChar w:fldCharType="separate"/>
        </w:r>
        <w:r w:rsidR="00325409">
          <w:rPr>
            <w:noProof/>
            <w:webHidden/>
          </w:rPr>
          <w:t>66</w:t>
        </w:r>
        <w:r>
          <w:rPr>
            <w:noProof/>
            <w:webHidden/>
          </w:rPr>
          <w:fldChar w:fldCharType="end"/>
        </w:r>
      </w:hyperlink>
    </w:p>
    <w:p w14:paraId="14486C02" w14:textId="675F45EB" w:rsidR="00B44BC7" w:rsidRDefault="00B44BC7">
      <w:pPr>
        <w:pStyle w:val="31"/>
        <w:rPr>
          <w:rFonts w:asciiTheme="minorHAnsi" w:eastAsiaTheme="minorEastAsia" w:hAnsiTheme="minorHAnsi" w:cstheme="minorBidi"/>
          <w:sz w:val="22"/>
          <w:szCs w:val="22"/>
        </w:rPr>
      </w:pPr>
      <w:hyperlink w:anchor="_Toc244761767" w:history="1">
        <w:r w:rsidRPr="00A26325">
          <w:rPr>
            <w:rStyle w:val="a3"/>
          </w:rPr>
          <w:t>Государство готовит очередную перестройку системы пенсионных накоплений: миллиарды рублей, годами лежавшие на счетах «молчунов» и клиентов НПФ и которые не отдавали их владельцам, планируют автоматически перевести в программу долгосрочных сбережений. Власти обещают россиянам больше свободы, налоговые льготы, софинансирование и возможность забрать свои деньги в особых жизненных ситуациях.</w:t>
        </w:r>
        <w:r>
          <w:rPr>
            <w:webHidden/>
          </w:rPr>
          <w:tab/>
        </w:r>
        <w:r>
          <w:rPr>
            <w:webHidden/>
          </w:rPr>
          <w:fldChar w:fldCharType="begin"/>
        </w:r>
        <w:r>
          <w:rPr>
            <w:webHidden/>
          </w:rPr>
          <w:instrText xml:space="preserve"> PAGEREF _Toc244761767 \h </w:instrText>
        </w:r>
        <w:r>
          <w:rPr>
            <w:webHidden/>
          </w:rPr>
        </w:r>
        <w:r>
          <w:rPr>
            <w:webHidden/>
          </w:rPr>
          <w:fldChar w:fldCharType="separate"/>
        </w:r>
        <w:r w:rsidR="00325409">
          <w:rPr>
            <w:webHidden/>
          </w:rPr>
          <w:t>66</w:t>
        </w:r>
        <w:r>
          <w:rPr>
            <w:webHidden/>
          </w:rPr>
          <w:fldChar w:fldCharType="end"/>
        </w:r>
      </w:hyperlink>
    </w:p>
    <w:p w14:paraId="39643875" w14:textId="190300F7"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68" w:history="1">
        <w:r w:rsidRPr="00A26325">
          <w:rPr>
            <w:rStyle w:val="a3"/>
            <w:noProof/>
          </w:rPr>
          <w:t xml:space="preserve">КП Саратов, 03.11.2026, Что </w:t>
        </w:r>
        <w:r w:rsidRPr="00A26325">
          <w:rPr>
            <w:rStyle w:val="a3"/>
            <w:noProof/>
          </w:rPr>
          <w:t>б</w:t>
        </w:r>
        <w:r w:rsidRPr="00A26325">
          <w:rPr>
            <w:rStyle w:val="a3"/>
            <w:noProof/>
          </w:rPr>
          <w:t>удет с пенсиями после 2027 года</w:t>
        </w:r>
        <w:r>
          <w:rPr>
            <w:noProof/>
            <w:webHidden/>
          </w:rPr>
          <w:tab/>
        </w:r>
        <w:r>
          <w:rPr>
            <w:noProof/>
            <w:webHidden/>
          </w:rPr>
          <w:fldChar w:fldCharType="begin"/>
        </w:r>
        <w:r>
          <w:rPr>
            <w:noProof/>
            <w:webHidden/>
          </w:rPr>
          <w:instrText xml:space="preserve"> PAGEREF _Toc244761768 \h </w:instrText>
        </w:r>
        <w:r>
          <w:rPr>
            <w:noProof/>
            <w:webHidden/>
          </w:rPr>
        </w:r>
        <w:r>
          <w:rPr>
            <w:noProof/>
            <w:webHidden/>
          </w:rPr>
          <w:fldChar w:fldCharType="separate"/>
        </w:r>
        <w:r w:rsidR="00325409">
          <w:rPr>
            <w:noProof/>
            <w:webHidden/>
          </w:rPr>
          <w:t>68</w:t>
        </w:r>
        <w:r>
          <w:rPr>
            <w:noProof/>
            <w:webHidden/>
          </w:rPr>
          <w:fldChar w:fldCharType="end"/>
        </w:r>
      </w:hyperlink>
    </w:p>
    <w:p w14:paraId="54D6AF07" w14:textId="37F9BA4E" w:rsidR="00B44BC7" w:rsidRDefault="00B44BC7">
      <w:pPr>
        <w:pStyle w:val="31"/>
        <w:rPr>
          <w:rFonts w:asciiTheme="minorHAnsi" w:eastAsiaTheme="minorEastAsia" w:hAnsiTheme="minorHAnsi" w:cstheme="minorBidi"/>
          <w:sz w:val="22"/>
          <w:szCs w:val="22"/>
        </w:rPr>
      </w:pPr>
      <w:hyperlink w:anchor="_Toc244761769" w:history="1">
        <w:r w:rsidRPr="00A26325">
          <w:rPr>
            <w:rStyle w:val="a3"/>
          </w:rPr>
          <w:t>Министерство финансов России подготовило законопроект, который предполагает ликвидацию старой системы накопительных пенсий и автоматический перевод средств граждан в Программу долгосрочных сбережений (ПДС). Накопительную часть пенсии, которая начислялась на личные счета работников, заморозили в конце 2013 года, однако все деньги там остались. На них всё это время начислялся инвестиционный доход, и сейчас на счетах скопилось 6,6 триллиона рублей.</w:t>
        </w:r>
        <w:r>
          <w:rPr>
            <w:webHidden/>
          </w:rPr>
          <w:tab/>
        </w:r>
        <w:r>
          <w:rPr>
            <w:webHidden/>
          </w:rPr>
          <w:fldChar w:fldCharType="begin"/>
        </w:r>
        <w:r>
          <w:rPr>
            <w:webHidden/>
          </w:rPr>
          <w:instrText xml:space="preserve"> PAGEREF _Toc244761769 \h </w:instrText>
        </w:r>
        <w:r>
          <w:rPr>
            <w:webHidden/>
          </w:rPr>
        </w:r>
        <w:r>
          <w:rPr>
            <w:webHidden/>
          </w:rPr>
          <w:fldChar w:fldCharType="separate"/>
        </w:r>
        <w:r w:rsidR="00325409">
          <w:rPr>
            <w:webHidden/>
          </w:rPr>
          <w:t>68</w:t>
        </w:r>
        <w:r>
          <w:rPr>
            <w:webHidden/>
          </w:rPr>
          <w:fldChar w:fldCharType="end"/>
        </w:r>
      </w:hyperlink>
    </w:p>
    <w:p w14:paraId="4B05872B" w14:textId="2EC1FD50"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70" w:history="1">
        <w:r w:rsidRPr="00A26325">
          <w:rPr>
            <w:rStyle w:val="a3"/>
            <w:noProof/>
          </w:rPr>
          <w:t>Карелия.Ньюс, 03.11.2026, Минфин Карелии рассказал, как получить максимум от программы долгосрочных сбережений</w:t>
        </w:r>
        <w:r>
          <w:rPr>
            <w:noProof/>
            <w:webHidden/>
          </w:rPr>
          <w:tab/>
        </w:r>
        <w:r>
          <w:rPr>
            <w:noProof/>
            <w:webHidden/>
          </w:rPr>
          <w:fldChar w:fldCharType="begin"/>
        </w:r>
        <w:r>
          <w:rPr>
            <w:noProof/>
            <w:webHidden/>
          </w:rPr>
          <w:instrText xml:space="preserve"> PAGEREF _Toc244761770 \h </w:instrText>
        </w:r>
        <w:r>
          <w:rPr>
            <w:noProof/>
            <w:webHidden/>
          </w:rPr>
        </w:r>
        <w:r>
          <w:rPr>
            <w:noProof/>
            <w:webHidden/>
          </w:rPr>
          <w:fldChar w:fldCharType="separate"/>
        </w:r>
        <w:r w:rsidR="00325409">
          <w:rPr>
            <w:noProof/>
            <w:webHidden/>
          </w:rPr>
          <w:t>70</w:t>
        </w:r>
        <w:r>
          <w:rPr>
            <w:noProof/>
            <w:webHidden/>
          </w:rPr>
          <w:fldChar w:fldCharType="end"/>
        </w:r>
      </w:hyperlink>
    </w:p>
    <w:p w14:paraId="2E1F5E7B" w14:textId="546DE574" w:rsidR="00B44BC7" w:rsidRDefault="00B44BC7">
      <w:pPr>
        <w:pStyle w:val="31"/>
        <w:rPr>
          <w:rFonts w:asciiTheme="minorHAnsi" w:eastAsiaTheme="minorEastAsia" w:hAnsiTheme="minorHAnsi" w:cstheme="minorBidi"/>
          <w:sz w:val="22"/>
          <w:szCs w:val="22"/>
        </w:rPr>
      </w:pPr>
      <w:hyperlink w:anchor="_Toc244761771" w:history="1">
        <w:r w:rsidRPr="00A26325">
          <w:rPr>
            <w:rStyle w:val="a3"/>
          </w:rPr>
          <w:t>До завершения 2026 года осталось менее двух месяцев. В Минфине Карелии напомнили, что участникам программы долгосрочных сбережений стоит проверить, сколько они уже внесли на счёт: от этого зависит размер государственной поддержки.</w:t>
        </w:r>
        <w:r>
          <w:rPr>
            <w:webHidden/>
          </w:rPr>
          <w:tab/>
        </w:r>
        <w:r>
          <w:rPr>
            <w:webHidden/>
          </w:rPr>
          <w:fldChar w:fldCharType="begin"/>
        </w:r>
        <w:r>
          <w:rPr>
            <w:webHidden/>
          </w:rPr>
          <w:instrText xml:space="preserve"> PAGEREF _Toc244761771 \h </w:instrText>
        </w:r>
        <w:r>
          <w:rPr>
            <w:webHidden/>
          </w:rPr>
        </w:r>
        <w:r>
          <w:rPr>
            <w:webHidden/>
          </w:rPr>
          <w:fldChar w:fldCharType="separate"/>
        </w:r>
        <w:r w:rsidR="00325409">
          <w:rPr>
            <w:webHidden/>
          </w:rPr>
          <w:t>70</w:t>
        </w:r>
        <w:r>
          <w:rPr>
            <w:webHidden/>
          </w:rPr>
          <w:fldChar w:fldCharType="end"/>
        </w:r>
      </w:hyperlink>
    </w:p>
    <w:p w14:paraId="047850B5" w14:textId="3B187609" w:rsidR="00B44BC7" w:rsidRDefault="00B44BC7">
      <w:pPr>
        <w:pStyle w:val="12"/>
        <w:tabs>
          <w:tab w:val="right" w:leader="dot" w:pos="9061"/>
        </w:tabs>
        <w:rPr>
          <w:rFonts w:asciiTheme="minorHAnsi" w:eastAsiaTheme="minorEastAsia" w:hAnsiTheme="minorHAnsi" w:cstheme="minorBidi"/>
          <w:b w:val="0"/>
          <w:noProof/>
          <w:sz w:val="22"/>
          <w:szCs w:val="22"/>
        </w:rPr>
      </w:pPr>
      <w:hyperlink w:anchor="_Toc244761772" w:history="1">
        <w:r w:rsidRPr="00A26325">
          <w:rPr>
            <w:rStyle w:val="a3"/>
            <w:noProof/>
          </w:rPr>
          <w:t>Новости развития системы обязательного пенсионного страхования и страховой пенсии</w:t>
        </w:r>
        <w:r>
          <w:rPr>
            <w:noProof/>
            <w:webHidden/>
          </w:rPr>
          <w:tab/>
        </w:r>
        <w:r>
          <w:rPr>
            <w:noProof/>
            <w:webHidden/>
          </w:rPr>
          <w:fldChar w:fldCharType="begin"/>
        </w:r>
        <w:r>
          <w:rPr>
            <w:noProof/>
            <w:webHidden/>
          </w:rPr>
          <w:instrText xml:space="preserve"> PAGEREF _Toc244761772 \h </w:instrText>
        </w:r>
        <w:r>
          <w:rPr>
            <w:noProof/>
            <w:webHidden/>
          </w:rPr>
        </w:r>
        <w:r>
          <w:rPr>
            <w:noProof/>
            <w:webHidden/>
          </w:rPr>
          <w:fldChar w:fldCharType="separate"/>
        </w:r>
        <w:r w:rsidR="00325409">
          <w:rPr>
            <w:noProof/>
            <w:webHidden/>
          </w:rPr>
          <w:t>70</w:t>
        </w:r>
        <w:r>
          <w:rPr>
            <w:noProof/>
            <w:webHidden/>
          </w:rPr>
          <w:fldChar w:fldCharType="end"/>
        </w:r>
      </w:hyperlink>
    </w:p>
    <w:p w14:paraId="16BCCFD3" w14:textId="085AE527"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73" w:history="1">
        <w:r w:rsidRPr="00A26325">
          <w:rPr>
            <w:rStyle w:val="a3"/>
            <w:noProof/>
          </w:rPr>
          <w:t>Вести, 04.11.2026, Депутат Жуков рассказал о приоритетах в проекте бюджета на 2027-2029 годы</w:t>
        </w:r>
        <w:r>
          <w:rPr>
            <w:noProof/>
            <w:webHidden/>
          </w:rPr>
          <w:tab/>
        </w:r>
        <w:r>
          <w:rPr>
            <w:noProof/>
            <w:webHidden/>
          </w:rPr>
          <w:fldChar w:fldCharType="begin"/>
        </w:r>
        <w:r>
          <w:rPr>
            <w:noProof/>
            <w:webHidden/>
          </w:rPr>
          <w:instrText xml:space="preserve"> PAGEREF _Toc244761773 \h </w:instrText>
        </w:r>
        <w:r>
          <w:rPr>
            <w:noProof/>
            <w:webHidden/>
          </w:rPr>
        </w:r>
        <w:r>
          <w:rPr>
            <w:noProof/>
            <w:webHidden/>
          </w:rPr>
          <w:fldChar w:fldCharType="separate"/>
        </w:r>
        <w:r w:rsidR="00325409">
          <w:rPr>
            <w:noProof/>
            <w:webHidden/>
          </w:rPr>
          <w:t>70</w:t>
        </w:r>
        <w:r>
          <w:rPr>
            <w:noProof/>
            <w:webHidden/>
          </w:rPr>
          <w:fldChar w:fldCharType="end"/>
        </w:r>
      </w:hyperlink>
    </w:p>
    <w:p w14:paraId="647DA199" w14:textId="361B4150" w:rsidR="00B44BC7" w:rsidRDefault="00B44BC7">
      <w:pPr>
        <w:pStyle w:val="31"/>
        <w:rPr>
          <w:rFonts w:asciiTheme="minorHAnsi" w:eastAsiaTheme="minorEastAsia" w:hAnsiTheme="minorHAnsi" w:cstheme="minorBidi"/>
          <w:sz w:val="22"/>
          <w:szCs w:val="22"/>
        </w:rPr>
      </w:pPr>
      <w:hyperlink w:anchor="_Toc244761774" w:history="1">
        <w:r w:rsidRPr="00A26325">
          <w:rPr>
            <w:rStyle w:val="a3"/>
          </w:rPr>
          <w:t>Средний размер страховой пенсии по старости к концу 2027 года приблизится к 30 тысячам рублей, минимальный размер оплаты труда (МРОТ) также достигнет почти 30 тысяч рублей. Об этом в интервью ИС «Вести» заявил заместитель председателя Госдумы Александр Жуков, рассказав о приоритетных направлениях в проекте федерального бюджета на 2027-2029 годы.</w:t>
        </w:r>
        <w:r>
          <w:rPr>
            <w:webHidden/>
          </w:rPr>
          <w:tab/>
        </w:r>
        <w:r>
          <w:rPr>
            <w:webHidden/>
          </w:rPr>
          <w:fldChar w:fldCharType="begin"/>
        </w:r>
        <w:r>
          <w:rPr>
            <w:webHidden/>
          </w:rPr>
          <w:instrText xml:space="preserve"> PAGEREF _Toc244761774 \h </w:instrText>
        </w:r>
        <w:r>
          <w:rPr>
            <w:webHidden/>
          </w:rPr>
        </w:r>
        <w:r>
          <w:rPr>
            <w:webHidden/>
          </w:rPr>
          <w:fldChar w:fldCharType="separate"/>
        </w:r>
        <w:r w:rsidR="00325409">
          <w:rPr>
            <w:webHidden/>
          </w:rPr>
          <w:t>70</w:t>
        </w:r>
        <w:r>
          <w:rPr>
            <w:webHidden/>
          </w:rPr>
          <w:fldChar w:fldCharType="end"/>
        </w:r>
      </w:hyperlink>
    </w:p>
    <w:p w14:paraId="42AD6384" w14:textId="3C9E539E"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75" w:history="1">
        <w:r w:rsidRPr="00A26325">
          <w:rPr>
            <w:rStyle w:val="a3"/>
            <w:noProof/>
          </w:rPr>
          <w:t>Дума ТВ, 03.11.2026, Бессараб: страховые пенсии индексируют дважды в 2027 году</w:t>
        </w:r>
        <w:r>
          <w:rPr>
            <w:noProof/>
            <w:webHidden/>
          </w:rPr>
          <w:tab/>
        </w:r>
        <w:r>
          <w:rPr>
            <w:noProof/>
            <w:webHidden/>
          </w:rPr>
          <w:fldChar w:fldCharType="begin"/>
        </w:r>
        <w:r>
          <w:rPr>
            <w:noProof/>
            <w:webHidden/>
          </w:rPr>
          <w:instrText xml:space="preserve"> PAGEREF _Toc244761775 \h </w:instrText>
        </w:r>
        <w:r>
          <w:rPr>
            <w:noProof/>
            <w:webHidden/>
          </w:rPr>
        </w:r>
        <w:r>
          <w:rPr>
            <w:noProof/>
            <w:webHidden/>
          </w:rPr>
          <w:fldChar w:fldCharType="separate"/>
        </w:r>
        <w:r w:rsidR="00325409">
          <w:rPr>
            <w:noProof/>
            <w:webHidden/>
          </w:rPr>
          <w:t>71</w:t>
        </w:r>
        <w:r>
          <w:rPr>
            <w:noProof/>
            <w:webHidden/>
          </w:rPr>
          <w:fldChar w:fldCharType="end"/>
        </w:r>
      </w:hyperlink>
    </w:p>
    <w:p w14:paraId="10CF9F3D" w14:textId="49352BC6" w:rsidR="00B44BC7" w:rsidRDefault="00B44BC7">
      <w:pPr>
        <w:pStyle w:val="31"/>
        <w:rPr>
          <w:rFonts w:asciiTheme="minorHAnsi" w:eastAsiaTheme="minorEastAsia" w:hAnsiTheme="minorHAnsi" w:cstheme="minorBidi"/>
          <w:sz w:val="22"/>
          <w:szCs w:val="22"/>
        </w:rPr>
      </w:pPr>
      <w:hyperlink w:anchor="_Toc244761776" w:history="1">
        <w:r w:rsidRPr="00A26325">
          <w:rPr>
            <w:rStyle w:val="a3"/>
          </w:rPr>
          <w:t>В 2027 году страховые пенсии в России планируют повысить дважды: с 1 февраля и с 1 апреля. Об этом заявила первый зампред Комитета Госдумы по труду, социальной политике и делам ветеранов Светлана Бессараб («Единая Россия»).</w:t>
        </w:r>
        <w:r>
          <w:rPr>
            <w:webHidden/>
          </w:rPr>
          <w:tab/>
        </w:r>
        <w:r>
          <w:rPr>
            <w:webHidden/>
          </w:rPr>
          <w:fldChar w:fldCharType="begin"/>
        </w:r>
        <w:r>
          <w:rPr>
            <w:webHidden/>
          </w:rPr>
          <w:instrText xml:space="preserve"> PAGEREF _Toc244761776 \h </w:instrText>
        </w:r>
        <w:r>
          <w:rPr>
            <w:webHidden/>
          </w:rPr>
        </w:r>
        <w:r>
          <w:rPr>
            <w:webHidden/>
          </w:rPr>
          <w:fldChar w:fldCharType="separate"/>
        </w:r>
        <w:r w:rsidR="00325409">
          <w:rPr>
            <w:webHidden/>
          </w:rPr>
          <w:t>71</w:t>
        </w:r>
        <w:r>
          <w:rPr>
            <w:webHidden/>
          </w:rPr>
          <w:fldChar w:fldCharType="end"/>
        </w:r>
      </w:hyperlink>
    </w:p>
    <w:p w14:paraId="081CAA4D" w14:textId="1CD7E8B6"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77" w:history="1">
        <w:r w:rsidRPr="00A26325">
          <w:rPr>
            <w:rStyle w:val="a3"/>
            <w:noProof/>
          </w:rPr>
          <w:t>Парламентская газета, 05.11.2026, Пособия семьям погибших силовиков предлагают индексировать по-новому</w:t>
        </w:r>
        <w:r>
          <w:rPr>
            <w:noProof/>
            <w:webHidden/>
          </w:rPr>
          <w:tab/>
        </w:r>
        <w:r>
          <w:rPr>
            <w:noProof/>
            <w:webHidden/>
          </w:rPr>
          <w:fldChar w:fldCharType="begin"/>
        </w:r>
        <w:r>
          <w:rPr>
            <w:noProof/>
            <w:webHidden/>
          </w:rPr>
          <w:instrText xml:space="preserve"> PAGEREF _Toc244761777 \h </w:instrText>
        </w:r>
        <w:r>
          <w:rPr>
            <w:noProof/>
            <w:webHidden/>
          </w:rPr>
        </w:r>
        <w:r>
          <w:rPr>
            <w:noProof/>
            <w:webHidden/>
          </w:rPr>
          <w:fldChar w:fldCharType="separate"/>
        </w:r>
        <w:r w:rsidR="00325409">
          <w:rPr>
            <w:noProof/>
            <w:webHidden/>
          </w:rPr>
          <w:t>71</w:t>
        </w:r>
        <w:r>
          <w:rPr>
            <w:noProof/>
            <w:webHidden/>
          </w:rPr>
          <w:fldChar w:fldCharType="end"/>
        </w:r>
      </w:hyperlink>
    </w:p>
    <w:p w14:paraId="4EBDF5DB" w14:textId="0D2F8197" w:rsidR="00B44BC7" w:rsidRDefault="00B44BC7">
      <w:pPr>
        <w:pStyle w:val="31"/>
        <w:rPr>
          <w:rFonts w:asciiTheme="minorHAnsi" w:eastAsiaTheme="minorEastAsia" w:hAnsiTheme="minorHAnsi" w:cstheme="minorBidi"/>
          <w:sz w:val="22"/>
          <w:szCs w:val="22"/>
        </w:rPr>
      </w:pPr>
      <w:hyperlink w:anchor="_Toc244761778" w:history="1">
        <w:r w:rsidRPr="00A26325">
          <w:rPr>
            <w:rStyle w:val="a3"/>
          </w:rPr>
          <w:t>Ко второму чтению проекта закона, который должен уточнить порядок индексации единовременных выплат семьям погибших сотрудников силовых структур, подготовлены поправки. Инициатива появилась после решения Конституционного суда, признавшего необходимость более четкого регулирования в этом вопросе. Что изменится после принятия документа, узнала «Парламентская газета».</w:t>
        </w:r>
        <w:r>
          <w:rPr>
            <w:webHidden/>
          </w:rPr>
          <w:tab/>
        </w:r>
        <w:r>
          <w:rPr>
            <w:webHidden/>
          </w:rPr>
          <w:fldChar w:fldCharType="begin"/>
        </w:r>
        <w:r>
          <w:rPr>
            <w:webHidden/>
          </w:rPr>
          <w:instrText xml:space="preserve"> PAGEREF _Toc244761778 \h </w:instrText>
        </w:r>
        <w:r>
          <w:rPr>
            <w:webHidden/>
          </w:rPr>
        </w:r>
        <w:r>
          <w:rPr>
            <w:webHidden/>
          </w:rPr>
          <w:fldChar w:fldCharType="separate"/>
        </w:r>
        <w:r w:rsidR="00325409">
          <w:rPr>
            <w:webHidden/>
          </w:rPr>
          <w:t>71</w:t>
        </w:r>
        <w:r>
          <w:rPr>
            <w:webHidden/>
          </w:rPr>
          <w:fldChar w:fldCharType="end"/>
        </w:r>
      </w:hyperlink>
    </w:p>
    <w:p w14:paraId="688DC100" w14:textId="61A57367"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79" w:history="1">
        <w:r w:rsidRPr="00A26325">
          <w:rPr>
            <w:rStyle w:val="a3"/>
            <w:noProof/>
          </w:rPr>
          <w:t>RT, 03.11.2026, Депутат Чаплин рассказал о планируемых прибавках к пенсиям зимой</w:t>
        </w:r>
        <w:r>
          <w:rPr>
            <w:noProof/>
            <w:webHidden/>
          </w:rPr>
          <w:tab/>
        </w:r>
        <w:r>
          <w:rPr>
            <w:noProof/>
            <w:webHidden/>
          </w:rPr>
          <w:fldChar w:fldCharType="begin"/>
        </w:r>
        <w:r>
          <w:rPr>
            <w:noProof/>
            <w:webHidden/>
          </w:rPr>
          <w:instrText xml:space="preserve"> PAGEREF _Toc244761779 \h </w:instrText>
        </w:r>
        <w:r>
          <w:rPr>
            <w:noProof/>
            <w:webHidden/>
          </w:rPr>
        </w:r>
        <w:r>
          <w:rPr>
            <w:noProof/>
            <w:webHidden/>
          </w:rPr>
          <w:fldChar w:fldCharType="separate"/>
        </w:r>
        <w:r w:rsidR="00325409">
          <w:rPr>
            <w:noProof/>
            <w:webHidden/>
          </w:rPr>
          <w:t>72</w:t>
        </w:r>
        <w:r>
          <w:rPr>
            <w:noProof/>
            <w:webHidden/>
          </w:rPr>
          <w:fldChar w:fldCharType="end"/>
        </w:r>
      </w:hyperlink>
    </w:p>
    <w:p w14:paraId="2132132A" w14:textId="464936E8" w:rsidR="00B44BC7" w:rsidRDefault="00B44BC7">
      <w:pPr>
        <w:pStyle w:val="31"/>
        <w:rPr>
          <w:rFonts w:asciiTheme="minorHAnsi" w:eastAsiaTheme="minorEastAsia" w:hAnsiTheme="minorHAnsi" w:cstheme="minorBidi"/>
          <w:sz w:val="22"/>
          <w:szCs w:val="22"/>
        </w:rPr>
      </w:pPr>
      <w:hyperlink w:anchor="_Toc244761780" w:history="1">
        <w:r w:rsidRPr="00A26325">
          <w:rPr>
            <w:rStyle w:val="a3"/>
          </w:rPr>
          <w:t>Зимой получателей страховых пенсий ожидает первый этап индексации по новой двухэтапной схеме, рассказал в беседе с RT депутат Госдумы Никита Чаплин.</w:t>
        </w:r>
        <w:r>
          <w:rPr>
            <w:webHidden/>
          </w:rPr>
          <w:tab/>
        </w:r>
        <w:r>
          <w:rPr>
            <w:webHidden/>
          </w:rPr>
          <w:fldChar w:fldCharType="begin"/>
        </w:r>
        <w:r>
          <w:rPr>
            <w:webHidden/>
          </w:rPr>
          <w:instrText xml:space="preserve"> PAGEREF _Toc244761780 \h </w:instrText>
        </w:r>
        <w:r>
          <w:rPr>
            <w:webHidden/>
          </w:rPr>
        </w:r>
        <w:r>
          <w:rPr>
            <w:webHidden/>
          </w:rPr>
          <w:fldChar w:fldCharType="separate"/>
        </w:r>
        <w:r w:rsidR="00325409">
          <w:rPr>
            <w:webHidden/>
          </w:rPr>
          <w:t>72</w:t>
        </w:r>
        <w:r>
          <w:rPr>
            <w:webHidden/>
          </w:rPr>
          <w:fldChar w:fldCharType="end"/>
        </w:r>
      </w:hyperlink>
    </w:p>
    <w:p w14:paraId="1915F6E5" w14:textId="11AFD402"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81" w:history="1">
        <w:r w:rsidRPr="00A26325">
          <w:rPr>
            <w:rStyle w:val="a3"/>
            <w:noProof/>
          </w:rPr>
          <w:t>РИА Новости, 04.11.2026, Названы регионы-лидеры по среднему размеру пенсий</w:t>
        </w:r>
        <w:r>
          <w:rPr>
            <w:noProof/>
            <w:webHidden/>
          </w:rPr>
          <w:tab/>
        </w:r>
        <w:r>
          <w:rPr>
            <w:noProof/>
            <w:webHidden/>
          </w:rPr>
          <w:fldChar w:fldCharType="begin"/>
        </w:r>
        <w:r>
          <w:rPr>
            <w:noProof/>
            <w:webHidden/>
          </w:rPr>
          <w:instrText xml:space="preserve"> PAGEREF _Toc244761781 \h </w:instrText>
        </w:r>
        <w:r>
          <w:rPr>
            <w:noProof/>
            <w:webHidden/>
          </w:rPr>
        </w:r>
        <w:r>
          <w:rPr>
            <w:noProof/>
            <w:webHidden/>
          </w:rPr>
          <w:fldChar w:fldCharType="separate"/>
        </w:r>
        <w:r w:rsidR="00325409">
          <w:rPr>
            <w:noProof/>
            <w:webHidden/>
          </w:rPr>
          <w:t>73</w:t>
        </w:r>
        <w:r>
          <w:rPr>
            <w:noProof/>
            <w:webHidden/>
          </w:rPr>
          <w:fldChar w:fldCharType="end"/>
        </w:r>
      </w:hyperlink>
    </w:p>
    <w:p w14:paraId="7AAD715A" w14:textId="3C565C72" w:rsidR="00B44BC7" w:rsidRDefault="00B44BC7">
      <w:pPr>
        <w:pStyle w:val="31"/>
        <w:rPr>
          <w:rFonts w:asciiTheme="minorHAnsi" w:eastAsiaTheme="minorEastAsia" w:hAnsiTheme="minorHAnsi" w:cstheme="minorBidi"/>
          <w:sz w:val="22"/>
          <w:szCs w:val="22"/>
        </w:rPr>
      </w:pPr>
      <w:hyperlink w:anchor="_Toc244761782" w:history="1">
        <w:r w:rsidRPr="00A26325">
          <w:rPr>
            <w:rStyle w:val="a3"/>
          </w:rPr>
          <w:t>Самая высокая средняя пенсия в сентябре 2026 года зафиксирована в Ханты-Мансийском и Ненецком автономных округах, Камчатском крае, Магаданской области и на Чукотке, следует из данных Социального фонда России, с которыми ознакомилось РИА Новости.</w:t>
        </w:r>
        <w:r>
          <w:rPr>
            <w:webHidden/>
          </w:rPr>
          <w:tab/>
        </w:r>
        <w:r>
          <w:rPr>
            <w:webHidden/>
          </w:rPr>
          <w:fldChar w:fldCharType="begin"/>
        </w:r>
        <w:r>
          <w:rPr>
            <w:webHidden/>
          </w:rPr>
          <w:instrText xml:space="preserve"> PAGEREF _Toc244761782 \h </w:instrText>
        </w:r>
        <w:r>
          <w:rPr>
            <w:webHidden/>
          </w:rPr>
        </w:r>
        <w:r>
          <w:rPr>
            <w:webHidden/>
          </w:rPr>
          <w:fldChar w:fldCharType="separate"/>
        </w:r>
        <w:r w:rsidR="00325409">
          <w:rPr>
            <w:webHidden/>
          </w:rPr>
          <w:t>73</w:t>
        </w:r>
        <w:r>
          <w:rPr>
            <w:webHidden/>
          </w:rPr>
          <w:fldChar w:fldCharType="end"/>
        </w:r>
      </w:hyperlink>
    </w:p>
    <w:p w14:paraId="6AE27271" w14:textId="295EDE7D"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83" w:history="1">
        <w:r w:rsidRPr="00A26325">
          <w:rPr>
            <w:rStyle w:val="a3"/>
            <w:noProof/>
          </w:rPr>
          <w:t>РИА Новости, 05.11.2026, Средняя пенсия россиян превысила 30 тыс руб в 12 регионах РФ в сентябре</w:t>
        </w:r>
        <w:r>
          <w:rPr>
            <w:noProof/>
            <w:webHidden/>
          </w:rPr>
          <w:tab/>
        </w:r>
        <w:r>
          <w:rPr>
            <w:noProof/>
            <w:webHidden/>
          </w:rPr>
          <w:fldChar w:fldCharType="begin"/>
        </w:r>
        <w:r>
          <w:rPr>
            <w:noProof/>
            <w:webHidden/>
          </w:rPr>
          <w:instrText xml:space="preserve"> PAGEREF _Toc244761783 \h </w:instrText>
        </w:r>
        <w:r>
          <w:rPr>
            <w:noProof/>
            <w:webHidden/>
          </w:rPr>
        </w:r>
        <w:r>
          <w:rPr>
            <w:noProof/>
            <w:webHidden/>
          </w:rPr>
          <w:fldChar w:fldCharType="separate"/>
        </w:r>
        <w:r w:rsidR="00325409">
          <w:rPr>
            <w:noProof/>
            <w:webHidden/>
          </w:rPr>
          <w:t>74</w:t>
        </w:r>
        <w:r>
          <w:rPr>
            <w:noProof/>
            <w:webHidden/>
          </w:rPr>
          <w:fldChar w:fldCharType="end"/>
        </w:r>
      </w:hyperlink>
    </w:p>
    <w:p w14:paraId="0C4D56DC" w14:textId="4B8BC961" w:rsidR="00B44BC7" w:rsidRDefault="00B44BC7">
      <w:pPr>
        <w:pStyle w:val="31"/>
        <w:rPr>
          <w:rFonts w:asciiTheme="minorHAnsi" w:eastAsiaTheme="minorEastAsia" w:hAnsiTheme="minorHAnsi" w:cstheme="minorBidi"/>
          <w:sz w:val="22"/>
          <w:szCs w:val="22"/>
        </w:rPr>
      </w:pPr>
      <w:hyperlink w:anchor="_Toc244761784" w:history="1">
        <w:r w:rsidRPr="00A26325">
          <w:rPr>
            <w:rStyle w:val="a3"/>
          </w:rPr>
          <w:t>Средняя пенсия россиян превысила 30 тысяч рублей в 12 регионах РФ в сентябре, следует из данных статистики СФР, с которой ознакомились РИА Новости.</w:t>
        </w:r>
        <w:r>
          <w:rPr>
            <w:webHidden/>
          </w:rPr>
          <w:tab/>
        </w:r>
        <w:r>
          <w:rPr>
            <w:webHidden/>
          </w:rPr>
          <w:fldChar w:fldCharType="begin"/>
        </w:r>
        <w:r>
          <w:rPr>
            <w:webHidden/>
          </w:rPr>
          <w:instrText xml:space="preserve"> PAGEREF _Toc244761784 \h </w:instrText>
        </w:r>
        <w:r>
          <w:rPr>
            <w:webHidden/>
          </w:rPr>
        </w:r>
        <w:r>
          <w:rPr>
            <w:webHidden/>
          </w:rPr>
          <w:fldChar w:fldCharType="separate"/>
        </w:r>
        <w:r w:rsidR="00325409">
          <w:rPr>
            <w:webHidden/>
          </w:rPr>
          <w:t>74</w:t>
        </w:r>
        <w:r>
          <w:rPr>
            <w:webHidden/>
          </w:rPr>
          <w:fldChar w:fldCharType="end"/>
        </w:r>
      </w:hyperlink>
    </w:p>
    <w:p w14:paraId="0E09E880" w14:textId="02AC187B"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85" w:history="1">
        <w:r w:rsidRPr="00A26325">
          <w:rPr>
            <w:rStyle w:val="a3"/>
            <w:noProof/>
          </w:rPr>
          <w:t>РИА Новости, 05.11.2026, Разница между средними пенсиями в регионах России составила более 23 тыс руб</w:t>
        </w:r>
        <w:r>
          <w:rPr>
            <w:noProof/>
            <w:webHidden/>
          </w:rPr>
          <w:tab/>
        </w:r>
        <w:r>
          <w:rPr>
            <w:noProof/>
            <w:webHidden/>
          </w:rPr>
          <w:fldChar w:fldCharType="begin"/>
        </w:r>
        <w:r>
          <w:rPr>
            <w:noProof/>
            <w:webHidden/>
          </w:rPr>
          <w:instrText xml:space="preserve"> PAGEREF _Toc244761785 \h </w:instrText>
        </w:r>
        <w:r>
          <w:rPr>
            <w:noProof/>
            <w:webHidden/>
          </w:rPr>
        </w:r>
        <w:r>
          <w:rPr>
            <w:noProof/>
            <w:webHidden/>
          </w:rPr>
          <w:fldChar w:fldCharType="separate"/>
        </w:r>
        <w:r w:rsidR="00325409">
          <w:rPr>
            <w:noProof/>
            <w:webHidden/>
          </w:rPr>
          <w:t>74</w:t>
        </w:r>
        <w:r>
          <w:rPr>
            <w:noProof/>
            <w:webHidden/>
          </w:rPr>
          <w:fldChar w:fldCharType="end"/>
        </w:r>
      </w:hyperlink>
    </w:p>
    <w:p w14:paraId="2D294148" w14:textId="236A86E4" w:rsidR="00B44BC7" w:rsidRDefault="00B44BC7">
      <w:pPr>
        <w:pStyle w:val="31"/>
        <w:rPr>
          <w:rFonts w:asciiTheme="minorHAnsi" w:eastAsiaTheme="minorEastAsia" w:hAnsiTheme="minorHAnsi" w:cstheme="minorBidi"/>
          <w:sz w:val="22"/>
          <w:szCs w:val="22"/>
        </w:rPr>
      </w:pPr>
      <w:hyperlink w:anchor="_Toc244761786" w:history="1">
        <w:r w:rsidRPr="00A26325">
          <w:rPr>
            <w:rStyle w:val="a3"/>
          </w:rPr>
          <w:t>Разница между самой высокой и низкой средней пенсией по регионам России в сентябре 2026 года составила более 23 тысяч рублей, следует из данных Социального фонда России, опубликованных в базе государственной статистики, с которыми ознакомилось РИА Новости.</w:t>
        </w:r>
        <w:r>
          <w:rPr>
            <w:webHidden/>
          </w:rPr>
          <w:tab/>
        </w:r>
        <w:r>
          <w:rPr>
            <w:webHidden/>
          </w:rPr>
          <w:fldChar w:fldCharType="begin"/>
        </w:r>
        <w:r>
          <w:rPr>
            <w:webHidden/>
          </w:rPr>
          <w:instrText xml:space="preserve"> PAGEREF _Toc244761786 \h </w:instrText>
        </w:r>
        <w:r>
          <w:rPr>
            <w:webHidden/>
          </w:rPr>
        </w:r>
        <w:r>
          <w:rPr>
            <w:webHidden/>
          </w:rPr>
          <w:fldChar w:fldCharType="separate"/>
        </w:r>
        <w:r w:rsidR="00325409">
          <w:rPr>
            <w:webHidden/>
          </w:rPr>
          <w:t>74</w:t>
        </w:r>
        <w:r>
          <w:rPr>
            <w:webHidden/>
          </w:rPr>
          <w:fldChar w:fldCharType="end"/>
        </w:r>
      </w:hyperlink>
    </w:p>
    <w:p w14:paraId="22BA2546" w14:textId="5EBE1155"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87" w:history="1">
        <w:r w:rsidRPr="00A26325">
          <w:rPr>
            <w:rStyle w:val="a3"/>
            <w:noProof/>
          </w:rPr>
          <w:t>РИА Новости, 03.11.2026, В ФНПР рассказали, с какого момента назначается пенсия</w:t>
        </w:r>
        <w:r>
          <w:rPr>
            <w:noProof/>
            <w:webHidden/>
          </w:rPr>
          <w:tab/>
        </w:r>
        <w:r>
          <w:rPr>
            <w:noProof/>
            <w:webHidden/>
          </w:rPr>
          <w:fldChar w:fldCharType="begin"/>
        </w:r>
        <w:r>
          <w:rPr>
            <w:noProof/>
            <w:webHidden/>
          </w:rPr>
          <w:instrText xml:space="preserve"> PAGEREF _Toc244761787 \h </w:instrText>
        </w:r>
        <w:r>
          <w:rPr>
            <w:noProof/>
            <w:webHidden/>
          </w:rPr>
        </w:r>
        <w:r>
          <w:rPr>
            <w:noProof/>
            <w:webHidden/>
          </w:rPr>
          <w:fldChar w:fldCharType="separate"/>
        </w:r>
        <w:r w:rsidR="00325409">
          <w:rPr>
            <w:noProof/>
            <w:webHidden/>
          </w:rPr>
          <w:t>74</w:t>
        </w:r>
        <w:r>
          <w:rPr>
            <w:noProof/>
            <w:webHidden/>
          </w:rPr>
          <w:fldChar w:fldCharType="end"/>
        </w:r>
      </w:hyperlink>
    </w:p>
    <w:p w14:paraId="5A34B828" w14:textId="27269CFF" w:rsidR="00B44BC7" w:rsidRDefault="00B44BC7">
      <w:pPr>
        <w:pStyle w:val="31"/>
        <w:rPr>
          <w:rFonts w:asciiTheme="minorHAnsi" w:eastAsiaTheme="minorEastAsia" w:hAnsiTheme="minorHAnsi" w:cstheme="minorBidi"/>
          <w:sz w:val="22"/>
          <w:szCs w:val="22"/>
        </w:rPr>
      </w:pPr>
      <w:hyperlink w:anchor="_Toc244761788" w:history="1">
        <w:r w:rsidRPr="00A26325">
          <w:rPr>
            <w:rStyle w:val="a3"/>
          </w:rPr>
          <w:t>Страховая пенсия назначается по заявлению россиянина со дня обращения, при этом не ранее возникновения права на выплату, сообщили РИА Новости в департаменте коммуникаций Федерации независимых профсоюзов России (ФНПР).</w:t>
        </w:r>
        <w:r>
          <w:rPr>
            <w:webHidden/>
          </w:rPr>
          <w:tab/>
        </w:r>
        <w:r>
          <w:rPr>
            <w:webHidden/>
          </w:rPr>
          <w:fldChar w:fldCharType="begin"/>
        </w:r>
        <w:r>
          <w:rPr>
            <w:webHidden/>
          </w:rPr>
          <w:instrText xml:space="preserve"> PAGEREF _Toc244761788 \h </w:instrText>
        </w:r>
        <w:r>
          <w:rPr>
            <w:webHidden/>
          </w:rPr>
        </w:r>
        <w:r>
          <w:rPr>
            <w:webHidden/>
          </w:rPr>
          <w:fldChar w:fldCharType="separate"/>
        </w:r>
        <w:r w:rsidR="00325409">
          <w:rPr>
            <w:webHidden/>
          </w:rPr>
          <w:t>74</w:t>
        </w:r>
        <w:r>
          <w:rPr>
            <w:webHidden/>
          </w:rPr>
          <w:fldChar w:fldCharType="end"/>
        </w:r>
      </w:hyperlink>
    </w:p>
    <w:p w14:paraId="3389CC8B" w14:textId="3171BE0C"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89" w:history="1">
        <w:r w:rsidRPr="00A26325">
          <w:rPr>
            <w:rStyle w:val="a3"/>
            <w:noProof/>
          </w:rPr>
          <w:t>РИА Новости, 03.11.2026, Соцфонд назвал число россиян, которых затронет выплата досрочной пенсии</w:t>
        </w:r>
        <w:r>
          <w:rPr>
            <w:noProof/>
            <w:webHidden/>
          </w:rPr>
          <w:tab/>
        </w:r>
        <w:r>
          <w:rPr>
            <w:noProof/>
            <w:webHidden/>
          </w:rPr>
          <w:fldChar w:fldCharType="begin"/>
        </w:r>
        <w:r>
          <w:rPr>
            <w:noProof/>
            <w:webHidden/>
          </w:rPr>
          <w:instrText xml:space="preserve"> PAGEREF _Toc244761789 \h </w:instrText>
        </w:r>
        <w:r>
          <w:rPr>
            <w:noProof/>
            <w:webHidden/>
          </w:rPr>
        </w:r>
        <w:r>
          <w:rPr>
            <w:noProof/>
            <w:webHidden/>
          </w:rPr>
          <w:fldChar w:fldCharType="separate"/>
        </w:r>
        <w:r w:rsidR="00325409">
          <w:rPr>
            <w:noProof/>
            <w:webHidden/>
          </w:rPr>
          <w:t>75</w:t>
        </w:r>
        <w:r>
          <w:rPr>
            <w:noProof/>
            <w:webHidden/>
          </w:rPr>
          <w:fldChar w:fldCharType="end"/>
        </w:r>
      </w:hyperlink>
    </w:p>
    <w:p w14:paraId="4878CD8F" w14:textId="2970F445" w:rsidR="00B44BC7" w:rsidRDefault="00B44BC7">
      <w:pPr>
        <w:pStyle w:val="31"/>
        <w:rPr>
          <w:rFonts w:asciiTheme="minorHAnsi" w:eastAsiaTheme="minorEastAsia" w:hAnsiTheme="minorHAnsi" w:cstheme="minorBidi"/>
          <w:sz w:val="22"/>
          <w:szCs w:val="22"/>
        </w:rPr>
      </w:pPr>
      <w:hyperlink w:anchor="_Toc244761790" w:history="1">
        <w:r w:rsidRPr="00A26325">
          <w:rPr>
            <w:rStyle w:val="a3"/>
          </w:rPr>
          <w:t>Более шести миллионов россиян досрочно получат пенсии перед Днем народного единства, сообщил председатель Социального фонда Сергей Чирков.</w:t>
        </w:r>
        <w:r>
          <w:rPr>
            <w:webHidden/>
          </w:rPr>
          <w:tab/>
        </w:r>
        <w:r>
          <w:rPr>
            <w:webHidden/>
          </w:rPr>
          <w:fldChar w:fldCharType="begin"/>
        </w:r>
        <w:r>
          <w:rPr>
            <w:webHidden/>
          </w:rPr>
          <w:instrText xml:space="preserve"> PAGEREF _Toc244761790 \h </w:instrText>
        </w:r>
        <w:r>
          <w:rPr>
            <w:webHidden/>
          </w:rPr>
        </w:r>
        <w:r>
          <w:rPr>
            <w:webHidden/>
          </w:rPr>
          <w:fldChar w:fldCharType="separate"/>
        </w:r>
        <w:r w:rsidR="00325409">
          <w:rPr>
            <w:webHidden/>
          </w:rPr>
          <w:t>75</w:t>
        </w:r>
        <w:r>
          <w:rPr>
            <w:webHidden/>
          </w:rPr>
          <w:fldChar w:fldCharType="end"/>
        </w:r>
      </w:hyperlink>
    </w:p>
    <w:p w14:paraId="5D72B15A" w14:textId="5BE62D18"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91" w:history="1">
        <w:r w:rsidRPr="00A26325">
          <w:rPr>
            <w:rStyle w:val="a3"/>
            <w:noProof/>
          </w:rPr>
          <w:t>РИА Новости, 05.11.2026, В СФР рассказали, кто сможет выйти на пенсию в 2027 году</w:t>
        </w:r>
        <w:r>
          <w:rPr>
            <w:noProof/>
            <w:webHidden/>
          </w:rPr>
          <w:tab/>
        </w:r>
        <w:r>
          <w:rPr>
            <w:noProof/>
            <w:webHidden/>
          </w:rPr>
          <w:fldChar w:fldCharType="begin"/>
        </w:r>
        <w:r>
          <w:rPr>
            <w:noProof/>
            <w:webHidden/>
          </w:rPr>
          <w:instrText xml:space="preserve"> PAGEREF _Toc244761791 \h </w:instrText>
        </w:r>
        <w:r>
          <w:rPr>
            <w:noProof/>
            <w:webHidden/>
          </w:rPr>
        </w:r>
        <w:r>
          <w:rPr>
            <w:noProof/>
            <w:webHidden/>
          </w:rPr>
          <w:fldChar w:fldCharType="separate"/>
        </w:r>
        <w:r w:rsidR="00325409">
          <w:rPr>
            <w:noProof/>
            <w:webHidden/>
          </w:rPr>
          <w:t>75</w:t>
        </w:r>
        <w:r>
          <w:rPr>
            <w:noProof/>
            <w:webHidden/>
          </w:rPr>
          <w:fldChar w:fldCharType="end"/>
        </w:r>
      </w:hyperlink>
    </w:p>
    <w:p w14:paraId="140AB1B3" w14:textId="0A5905DE" w:rsidR="00B44BC7" w:rsidRDefault="00B44BC7">
      <w:pPr>
        <w:pStyle w:val="31"/>
        <w:rPr>
          <w:rFonts w:asciiTheme="minorHAnsi" w:eastAsiaTheme="minorEastAsia" w:hAnsiTheme="minorHAnsi" w:cstheme="minorBidi"/>
          <w:sz w:val="22"/>
          <w:szCs w:val="22"/>
        </w:rPr>
      </w:pPr>
      <w:hyperlink w:anchor="_Toc244761792" w:history="1">
        <w:r w:rsidRPr="00A26325">
          <w:rPr>
            <w:rStyle w:val="a3"/>
          </w:rPr>
          <w:t>Мужчины 1962 года рождения и женщины 1967 года рождения смогут выйти на пенсию по старости в 2027 году, рассказали в Соцфонде.</w:t>
        </w:r>
        <w:r>
          <w:rPr>
            <w:webHidden/>
          </w:rPr>
          <w:tab/>
        </w:r>
        <w:r>
          <w:rPr>
            <w:webHidden/>
          </w:rPr>
          <w:fldChar w:fldCharType="begin"/>
        </w:r>
        <w:r>
          <w:rPr>
            <w:webHidden/>
          </w:rPr>
          <w:instrText xml:space="preserve"> PAGEREF _Toc244761792 \h </w:instrText>
        </w:r>
        <w:r>
          <w:rPr>
            <w:webHidden/>
          </w:rPr>
        </w:r>
        <w:r>
          <w:rPr>
            <w:webHidden/>
          </w:rPr>
          <w:fldChar w:fldCharType="separate"/>
        </w:r>
        <w:r w:rsidR="00325409">
          <w:rPr>
            <w:webHidden/>
          </w:rPr>
          <w:t>75</w:t>
        </w:r>
        <w:r>
          <w:rPr>
            <w:webHidden/>
          </w:rPr>
          <w:fldChar w:fldCharType="end"/>
        </w:r>
      </w:hyperlink>
    </w:p>
    <w:p w14:paraId="794FD7FF" w14:textId="61306209"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93" w:history="1">
        <w:r w:rsidRPr="00A26325">
          <w:rPr>
            <w:rStyle w:val="a3"/>
            <w:noProof/>
          </w:rPr>
          <w:t>РИА Новости, 05.11.2026, В Госдуме рассказали, кто получит повышенную пенсию в январе</w:t>
        </w:r>
        <w:r>
          <w:rPr>
            <w:noProof/>
            <w:webHidden/>
          </w:rPr>
          <w:tab/>
        </w:r>
        <w:r>
          <w:rPr>
            <w:noProof/>
            <w:webHidden/>
          </w:rPr>
          <w:fldChar w:fldCharType="begin"/>
        </w:r>
        <w:r>
          <w:rPr>
            <w:noProof/>
            <w:webHidden/>
          </w:rPr>
          <w:instrText xml:space="preserve"> PAGEREF _Toc244761793 \h </w:instrText>
        </w:r>
        <w:r>
          <w:rPr>
            <w:noProof/>
            <w:webHidden/>
          </w:rPr>
        </w:r>
        <w:r>
          <w:rPr>
            <w:noProof/>
            <w:webHidden/>
          </w:rPr>
          <w:fldChar w:fldCharType="separate"/>
        </w:r>
        <w:r w:rsidR="00325409">
          <w:rPr>
            <w:noProof/>
            <w:webHidden/>
          </w:rPr>
          <w:t>76</w:t>
        </w:r>
        <w:r>
          <w:rPr>
            <w:noProof/>
            <w:webHidden/>
          </w:rPr>
          <w:fldChar w:fldCharType="end"/>
        </w:r>
      </w:hyperlink>
    </w:p>
    <w:p w14:paraId="071E45C8" w14:textId="3494C9A2" w:rsidR="00B44BC7" w:rsidRDefault="00B44BC7">
      <w:pPr>
        <w:pStyle w:val="31"/>
        <w:rPr>
          <w:rFonts w:asciiTheme="minorHAnsi" w:eastAsiaTheme="minorEastAsia" w:hAnsiTheme="minorHAnsi" w:cstheme="minorBidi"/>
          <w:sz w:val="22"/>
          <w:szCs w:val="22"/>
        </w:rPr>
      </w:pPr>
      <w:hyperlink w:anchor="_Toc244761794" w:history="1">
        <w:r w:rsidRPr="00A26325">
          <w:rPr>
            <w:rStyle w:val="a3"/>
          </w:rPr>
          <w:t>Пенсионеры, которым в декабре исполнится 80 лет, получат в январе прибавку к страховой пенсии, рассказала РИА Новости первый зампред комитета Госдумы по труду, социальной политике и делам ветеранов Светлана Бессараб.</w:t>
        </w:r>
        <w:r>
          <w:rPr>
            <w:webHidden/>
          </w:rPr>
          <w:tab/>
        </w:r>
        <w:r>
          <w:rPr>
            <w:webHidden/>
          </w:rPr>
          <w:fldChar w:fldCharType="begin"/>
        </w:r>
        <w:r>
          <w:rPr>
            <w:webHidden/>
          </w:rPr>
          <w:instrText xml:space="preserve"> PAGEREF _Toc244761794 \h </w:instrText>
        </w:r>
        <w:r>
          <w:rPr>
            <w:webHidden/>
          </w:rPr>
        </w:r>
        <w:r>
          <w:rPr>
            <w:webHidden/>
          </w:rPr>
          <w:fldChar w:fldCharType="separate"/>
        </w:r>
        <w:r w:rsidR="00325409">
          <w:rPr>
            <w:webHidden/>
          </w:rPr>
          <w:t>76</w:t>
        </w:r>
        <w:r>
          <w:rPr>
            <w:webHidden/>
          </w:rPr>
          <w:fldChar w:fldCharType="end"/>
        </w:r>
      </w:hyperlink>
    </w:p>
    <w:p w14:paraId="2F67ABC0" w14:textId="0F702D72"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95" w:history="1">
        <w:r w:rsidRPr="00A26325">
          <w:rPr>
            <w:rStyle w:val="a3"/>
            <w:noProof/>
          </w:rPr>
          <w:t>ИА Regnum, 04.11.2026, Экономист Балынин объяснил, кто может получить пенсию умершего</w:t>
        </w:r>
        <w:r>
          <w:rPr>
            <w:noProof/>
            <w:webHidden/>
          </w:rPr>
          <w:tab/>
        </w:r>
        <w:r>
          <w:rPr>
            <w:noProof/>
            <w:webHidden/>
          </w:rPr>
          <w:fldChar w:fldCharType="begin"/>
        </w:r>
        <w:r>
          <w:rPr>
            <w:noProof/>
            <w:webHidden/>
          </w:rPr>
          <w:instrText xml:space="preserve"> PAGEREF _Toc244761795 \h </w:instrText>
        </w:r>
        <w:r>
          <w:rPr>
            <w:noProof/>
            <w:webHidden/>
          </w:rPr>
        </w:r>
        <w:r>
          <w:rPr>
            <w:noProof/>
            <w:webHidden/>
          </w:rPr>
          <w:fldChar w:fldCharType="separate"/>
        </w:r>
        <w:r w:rsidR="00325409">
          <w:rPr>
            <w:noProof/>
            <w:webHidden/>
          </w:rPr>
          <w:t>76</w:t>
        </w:r>
        <w:r>
          <w:rPr>
            <w:noProof/>
            <w:webHidden/>
          </w:rPr>
          <w:fldChar w:fldCharType="end"/>
        </w:r>
      </w:hyperlink>
    </w:p>
    <w:p w14:paraId="3734B107" w14:textId="659AE6E0" w:rsidR="00B44BC7" w:rsidRDefault="00B44BC7">
      <w:pPr>
        <w:pStyle w:val="31"/>
        <w:rPr>
          <w:rFonts w:asciiTheme="minorHAnsi" w:eastAsiaTheme="minorEastAsia" w:hAnsiTheme="minorHAnsi" w:cstheme="minorBidi"/>
          <w:sz w:val="22"/>
          <w:szCs w:val="22"/>
        </w:rPr>
      </w:pPr>
      <w:hyperlink w:anchor="_Toc244761796" w:history="1">
        <w:r w:rsidRPr="00A26325">
          <w:rPr>
            <w:rStyle w:val="a3"/>
          </w:rPr>
          <w:t>Остаток пенсии, сохранившийся после смерти человека, можно перевести на счет нетрудоспособным членам семьи или наследникам умершего. Об этом в беседе с ИА Регнум рассказал доцент Финансового университета при правительстве России Игорь Балынин.</w:t>
        </w:r>
        <w:r>
          <w:rPr>
            <w:webHidden/>
          </w:rPr>
          <w:tab/>
        </w:r>
        <w:r>
          <w:rPr>
            <w:webHidden/>
          </w:rPr>
          <w:fldChar w:fldCharType="begin"/>
        </w:r>
        <w:r>
          <w:rPr>
            <w:webHidden/>
          </w:rPr>
          <w:instrText xml:space="preserve"> PAGEREF _Toc244761796 \h </w:instrText>
        </w:r>
        <w:r>
          <w:rPr>
            <w:webHidden/>
          </w:rPr>
        </w:r>
        <w:r>
          <w:rPr>
            <w:webHidden/>
          </w:rPr>
          <w:fldChar w:fldCharType="separate"/>
        </w:r>
        <w:r w:rsidR="00325409">
          <w:rPr>
            <w:webHidden/>
          </w:rPr>
          <w:t>76</w:t>
        </w:r>
        <w:r>
          <w:rPr>
            <w:webHidden/>
          </w:rPr>
          <w:fldChar w:fldCharType="end"/>
        </w:r>
      </w:hyperlink>
    </w:p>
    <w:p w14:paraId="7B782FEF" w14:textId="1E3D2241"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97" w:history="1">
        <w:r w:rsidRPr="00A26325">
          <w:rPr>
            <w:rStyle w:val="a3"/>
            <w:noProof/>
          </w:rPr>
          <w:t>РБК, 03.11.2026, Россияне рассказали, на какие средства планируют жить на пенсии</w:t>
        </w:r>
        <w:r>
          <w:rPr>
            <w:noProof/>
            <w:webHidden/>
          </w:rPr>
          <w:tab/>
        </w:r>
        <w:r>
          <w:rPr>
            <w:noProof/>
            <w:webHidden/>
          </w:rPr>
          <w:fldChar w:fldCharType="begin"/>
        </w:r>
        <w:r>
          <w:rPr>
            <w:noProof/>
            <w:webHidden/>
          </w:rPr>
          <w:instrText xml:space="preserve"> PAGEREF _Toc244761797 \h </w:instrText>
        </w:r>
        <w:r>
          <w:rPr>
            <w:noProof/>
            <w:webHidden/>
          </w:rPr>
        </w:r>
        <w:r>
          <w:rPr>
            <w:noProof/>
            <w:webHidden/>
          </w:rPr>
          <w:fldChar w:fldCharType="separate"/>
        </w:r>
        <w:r w:rsidR="00325409">
          <w:rPr>
            <w:noProof/>
            <w:webHidden/>
          </w:rPr>
          <w:t>77</w:t>
        </w:r>
        <w:r>
          <w:rPr>
            <w:noProof/>
            <w:webHidden/>
          </w:rPr>
          <w:fldChar w:fldCharType="end"/>
        </w:r>
      </w:hyperlink>
    </w:p>
    <w:p w14:paraId="4CD3CE39" w14:textId="07787E9E" w:rsidR="00B44BC7" w:rsidRDefault="00B44BC7">
      <w:pPr>
        <w:pStyle w:val="31"/>
        <w:rPr>
          <w:rFonts w:asciiTheme="minorHAnsi" w:eastAsiaTheme="minorEastAsia" w:hAnsiTheme="minorHAnsi" w:cstheme="minorBidi"/>
          <w:sz w:val="22"/>
          <w:szCs w:val="22"/>
        </w:rPr>
      </w:pPr>
      <w:hyperlink w:anchor="_Toc244761798" w:history="1">
        <w:r w:rsidRPr="00A26325">
          <w:rPr>
            <w:rStyle w:val="a3"/>
          </w:rPr>
          <w:t>После выхода на пенсию 26% россиян планируют продолжать зарабатывать, столько же рассчитывают на государственные выплаты в качестве основного источника доходов, свидетельствуют данные опроса Superjob (есть у РБК). Опрос был проведен 23-27 октября среди 1,6 тыс. работающих россиян старше 18 лет во всех округах страны.</w:t>
        </w:r>
        <w:r>
          <w:rPr>
            <w:webHidden/>
          </w:rPr>
          <w:tab/>
        </w:r>
        <w:r>
          <w:rPr>
            <w:webHidden/>
          </w:rPr>
          <w:fldChar w:fldCharType="begin"/>
        </w:r>
        <w:r>
          <w:rPr>
            <w:webHidden/>
          </w:rPr>
          <w:instrText xml:space="preserve"> PAGEREF _Toc244761798 \h </w:instrText>
        </w:r>
        <w:r>
          <w:rPr>
            <w:webHidden/>
          </w:rPr>
        </w:r>
        <w:r>
          <w:rPr>
            <w:webHidden/>
          </w:rPr>
          <w:fldChar w:fldCharType="separate"/>
        </w:r>
        <w:r w:rsidR="00325409">
          <w:rPr>
            <w:webHidden/>
          </w:rPr>
          <w:t>77</w:t>
        </w:r>
        <w:r>
          <w:rPr>
            <w:webHidden/>
          </w:rPr>
          <w:fldChar w:fldCharType="end"/>
        </w:r>
      </w:hyperlink>
    </w:p>
    <w:p w14:paraId="749B37D9" w14:textId="32269278" w:rsidR="00B44BC7" w:rsidRDefault="00B44BC7">
      <w:pPr>
        <w:pStyle w:val="21"/>
        <w:tabs>
          <w:tab w:val="right" w:leader="dot" w:pos="9061"/>
        </w:tabs>
        <w:rPr>
          <w:rFonts w:asciiTheme="minorHAnsi" w:eastAsiaTheme="minorEastAsia" w:hAnsiTheme="minorHAnsi" w:cstheme="minorBidi"/>
          <w:noProof/>
          <w:sz w:val="22"/>
          <w:szCs w:val="22"/>
        </w:rPr>
      </w:pPr>
      <w:hyperlink w:anchor="_Toc244761799" w:history="1">
        <w:r w:rsidRPr="00A26325">
          <w:rPr>
            <w:rStyle w:val="a3"/>
            <w:noProof/>
          </w:rPr>
          <w:t>Абзац, 03.11.2026, В Госдуме назвали даты повышения страховых пенсий в 2027 году</w:t>
        </w:r>
        <w:r>
          <w:rPr>
            <w:noProof/>
            <w:webHidden/>
          </w:rPr>
          <w:tab/>
        </w:r>
        <w:r>
          <w:rPr>
            <w:noProof/>
            <w:webHidden/>
          </w:rPr>
          <w:fldChar w:fldCharType="begin"/>
        </w:r>
        <w:r>
          <w:rPr>
            <w:noProof/>
            <w:webHidden/>
          </w:rPr>
          <w:instrText xml:space="preserve"> PAGEREF _Toc244761799 \h </w:instrText>
        </w:r>
        <w:r>
          <w:rPr>
            <w:noProof/>
            <w:webHidden/>
          </w:rPr>
        </w:r>
        <w:r>
          <w:rPr>
            <w:noProof/>
            <w:webHidden/>
          </w:rPr>
          <w:fldChar w:fldCharType="separate"/>
        </w:r>
        <w:r w:rsidR="00325409">
          <w:rPr>
            <w:noProof/>
            <w:webHidden/>
          </w:rPr>
          <w:t>78</w:t>
        </w:r>
        <w:r>
          <w:rPr>
            <w:noProof/>
            <w:webHidden/>
          </w:rPr>
          <w:fldChar w:fldCharType="end"/>
        </w:r>
      </w:hyperlink>
    </w:p>
    <w:p w14:paraId="01BA6331" w14:textId="51FB8BBE" w:rsidR="00B44BC7" w:rsidRDefault="00B44BC7">
      <w:pPr>
        <w:pStyle w:val="31"/>
        <w:rPr>
          <w:rFonts w:asciiTheme="minorHAnsi" w:eastAsiaTheme="minorEastAsia" w:hAnsiTheme="minorHAnsi" w:cstheme="minorBidi"/>
          <w:sz w:val="22"/>
          <w:szCs w:val="22"/>
        </w:rPr>
      </w:pPr>
      <w:hyperlink w:anchor="_Toc244761800" w:history="1">
        <w:r w:rsidRPr="00A26325">
          <w:rPr>
            <w:rStyle w:val="a3"/>
          </w:rPr>
          <w:t>Страховые пенсии в России в 2027 году повысят дважды, а суммарная индексация составит 10,3%, сообщила первый заместитель председателя комитета Госдумы по труду, социальной политике и делам ветеранов Светлана Бессараб. Первое повышение запланировано на 1 февраля: фиксированную выплату и индивидуальный пенсионный коэффициент (ИПК) увеличат на 6,8% – с учетом прогнозируемой инфляции.</w:t>
        </w:r>
        <w:r>
          <w:rPr>
            <w:webHidden/>
          </w:rPr>
          <w:tab/>
        </w:r>
        <w:r>
          <w:rPr>
            <w:webHidden/>
          </w:rPr>
          <w:fldChar w:fldCharType="begin"/>
        </w:r>
        <w:r>
          <w:rPr>
            <w:webHidden/>
          </w:rPr>
          <w:instrText xml:space="preserve"> PAGEREF _Toc244761800 \h </w:instrText>
        </w:r>
        <w:r>
          <w:rPr>
            <w:webHidden/>
          </w:rPr>
        </w:r>
        <w:r>
          <w:rPr>
            <w:webHidden/>
          </w:rPr>
          <w:fldChar w:fldCharType="separate"/>
        </w:r>
        <w:r w:rsidR="00325409">
          <w:rPr>
            <w:webHidden/>
          </w:rPr>
          <w:t>78</w:t>
        </w:r>
        <w:r>
          <w:rPr>
            <w:webHidden/>
          </w:rPr>
          <w:fldChar w:fldCharType="end"/>
        </w:r>
      </w:hyperlink>
    </w:p>
    <w:p w14:paraId="667BFCE1" w14:textId="682D9268"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01" w:history="1">
        <w:r w:rsidRPr="00A26325">
          <w:rPr>
            <w:rStyle w:val="a3"/>
            <w:noProof/>
          </w:rPr>
          <w:t>Bankiros.ru, 03.11.2026, Пенсионерам приготовили две индексации: что будет с выплатами в 2027 году</w:t>
        </w:r>
        <w:r>
          <w:rPr>
            <w:noProof/>
            <w:webHidden/>
          </w:rPr>
          <w:tab/>
        </w:r>
        <w:r>
          <w:rPr>
            <w:noProof/>
            <w:webHidden/>
          </w:rPr>
          <w:fldChar w:fldCharType="begin"/>
        </w:r>
        <w:r>
          <w:rPr>
            <w:noProof/>
            <w:webHidden/>
          </w:rPr>
          <w:instrText xml:space="preserve"> PAGEREF _Toc244761801 \h </w:instrText>
        </w:r>
        <w:r>
          <w:rPr>
            <w:noProof/>
            <w:webHidden/>
          </w:rPr>
        </w:r>
        <w:r>
          <w:rPr>
            <w:noProof/>
            <w:webHidden/>
          </w:rPr>
          <w:fldChar w:fldCharType="separate"/>
        </w:r>
        <w:r w:rsidR="00325409">
          <w:rPr>
            <w:noProof/>
            <w:webHidden/>
          </w:rPr>
          <w:t>79</w:t>
        </w:r>
        <w:r>
          <w:rPr>
            <w:noProof/>
            <w:webHidden/>
          </w:rPr>
          <w:fldChar w:fldCharType="end"/>
        </w:r>
      </w:hyperlink>
    </w:p>
    <w:p w14:paraId="3DA138C7" w14:textId="0F3C0FA1" w:rsidR="00B44BC7" w:rsidRDefault="00B44BC7">
      <w:pPr>
        <w:pStyle w:val="31"/>
        <w:rPr>
          <w:rFonts w:asciiTheme="minorHAnsi" w:eastAsiaTheme="minorEastAsia" w:hAnsiTheme="minorHAnsi" w:cstheme="minorBidi"/>
          <w:sz w:val="22"/>
          <w:szCs w:val="22"/>
        </w:rPr>
      </w:pPr>
      <w:hyperlink w:anchor="_Toc244761802" w:history="1">
        <w:r w:rsidRPr="00A26325">
          <w:rPr>
            <w:rStyle w:val="a3"/>
          </w:rPr>
          <w:t>В 2027 году россиян ждут сразу две прибавки к пенсиям: выплаты повысят в феврале и апреле. Средняя пенсия по старости может приблизиться к 30 тысячам рублей, но рассчитывать на одинаковое повышение всем не стоит. Генеральный директор «НПФ Ингосстрах» Оксана Иванова рассказала Bankiros.ru, сколько денег добавят пенсионерам, кто получит обе индексации и почему реальные прибавки могут отличаться от ожидаемых.</w:t>
        </w:r>
        <w:r>
          <w:rPr>
            <w:webHidden/>
          </w:rPr>
          <w:tab/>
        </w:r>
        <w:r>
          <w:rPr>
            <w:webHidden/>
          </w:rPr>
          <w:fldChar w:fldCharType="begin"/>
        </w:r>
        <w:r>
          <w:rPr>
            <w:webHidden/>
          </w:rPr>
          <w:instrText xml:space="preserve"> PAGEREF _Toc244761802 \h </w:instrText>
        </w:r>
        <w:r>
          <w:rPr>
            <w:webHidden/>
          </w:rPr>
        </w:r>
        <w:r>
          <w:rPr>
            <w:webHidden/>
          </w:rPr>
          <w:fldChar w:fldCharType="separate"/>
        </w:r>
        <w:r w:rsidR="00325409">
          <w:rPr>
            <w:webHidden/>
          </w:rPr>
          <w:t>79</w:t>
        </w:r>
        <w:r>
          <w:rPr>
            <w:webHidden/>
          </w:rPr>
          <w:fldChar w:fldCharType="end"/>
        </w:r>
      </w:hyperlink>
    </w:p>
    <w:p w14:paraId="6D0C107E" w14:textId="6F9A86D2"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03" w:history="1">
        <w:r w:rsidRPr="00A26325">
          <w:rPr>
            <w:rStyle w:val="a3"/>
            <w:noProof/>
          </w:rPr>
          <w:t>Bankiros.ru, 03.11.2026, Военную пенсию могут увеличить на 300%: кому положена такая надбавка</w:t>
        </w:r>
        <w:r>
          <w:rPr>
            <w:noProof/>
            <w:webHidden/>
          </w:rPr>
          <w:tab/>
        </w:r>
        <w:r>
          <w:rPr>
            <w:noProof/>
            <w:webHidden/>
          </w:rPr>
          <w:fldChar w:fldCharType="begin"/>
        </w:r>
        <w:r>
          <w:rPr>
            <w:noProof/>
            <w:webHidden/>
          </w:rPr>
          <w:instrText xml:space="preserve"> PAGEREF _Toc244761803 \h </w:instrText>
        </w:r>
        <w:r>
          <w:rPr>
            <w:noProof/>
            <w:webHidden/>
          </w:rPr>
        </w:r>
        <w:r>
          <w:rPr>
            <w:noProof/>
            <w:webHidden/>
          </w:rPr>
          <w:fldChar w:fldCharType="separate"/>
        </w:r>
        <w:r w:rsidR="00325409">
          <w:rPr>
            <w:noProof/>
            <w:webHidden/>
          </w:rPr>
          <w:t>80</w:t>
        </w:r>
        <w:r>
          <w:rPr>
            <w:noProof/>
            <w:webHidden/>
          </w:rPr>
          <w:fldChar w:fldCharType="end"/>
        </w:r>
      </w:hyperlink>
    </w:p>
    <w:p w14:paraId="02E1A8B0" w14:textId="3F05D363" w:rsidR="00B44BC7" w:rsidRDefault="00B44BC7">
      <w:pPr>
        <w:pStyle w:val="31"/>
        <w:rPr>
          <w:rFonts w:asciiTheme="minorHAnsi" w:eastAsiaTheme="minorEastAsia" w:hAnsiTheme="minorHAnsi" w:cstheme="minorBidi"/>
          <w:sz w:val="22"/>
          <w:szCs w:val="22"/>
        </w:rPr>
      </w:pPr>
      <w:hyperlink w:anchor="_Toc244761804" w:history="1">
        <w:r w:rsidRPr="00A26325">
          <w:rPr>
            <w:rStyle w:val="a3"/>
          </w:rPr>
          <w:t>Военная пенсия может оказаться значительно выше, если у пенсионера установлена инвалидность вследствие травмы, полученной на службе. В отдельных случаях законом предусмотрены надбавки до 300% расчетного размера пенсии.</w:t>
        </w:r>
        <w:r>
          <w:rPr>
            <w:webHidden/>
          </w:rPr>
          <w:tab/>
        </w:r>
        <w:r>
          <w:rPr>
            <w:webHidden/>
          </w:rPr>
          <w:fldChar w:fldCharType="begin"/>
        </w:r>
        <w:r>
          <w:rPr>
            <w:webHidden/>
          </w:rPr>
          <w:instrText xml:space="preserve"> PAGEREF _Toc244761804 \h </w:instrText>
        </w:r>
        <w:r>
          <w:rPr>
            <w:webHidden/>
          </w:rPr>
        </w:r>
        <w:r>
          <w:rPr>
            <w:webHidden/>
          </w:rPr>
          <w:fldChar w:fldCharType="separate"/>
        </w:r>
        <w:r w:rsidR="00325409">
          <w:rPr>
            <w:webHidden/>
          </w:rPr>
          <w:t>80</w:t>
        </w:r>
        <w:r>
          <w:rPr>
            <w:webHidden/>
          </w:rPr>
          <w:fldChar w:fldCharType="end"/>
        </w:r>
      </w:hyperlink>
    </w:p>
    <w:p w14:paraId="2611259B" w14:textId="43E1A1C7"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05" w:history="1">
        <w:r w:rsidRPr="00A26325">
          <w:rPr>
            <w:rStyle w:val="a3"/>
            <w:noProof/>
          </w:rPr>
          <w:t>Финансы Mail, 03.11.2026, В России уточнили, кто сможет выйти на пенсию в 2027 году</w:t>
        </w:r>
        <w:r>
          <w:rPr>
            <w:noProof/>
            <w:webHidden/>
          </w:rPr>
          <w:tab/>
        </w:r>
        <w:r>
          <w:rPr>
            <w:noProof/>
            <w:webHidden/>
          </w:rPr>
          <w:fldChar w:fldCharType="begin"/>
        </w:r>
        <w:r>
          <w:rPr>
            <w:noProof/>
            <w:webHidden/>
          </w:rPr>
          <w:instrText xml:space="preserve"> PAGEREF _Toc244761805 \h </w:instrText>
        </w:r>
        <w:r>
          <w:rPr>
            <w:noProof/>
            <w:webHidden/>
          </w:rPr>
        </w:r>
        <w:r>
          <w:rPr>
            <w:noProof/>
            <w:webHidden/>
          </w:rPr>
          <w:fldChar w:fldCharType="separate"/>
        </w:r>
        <w:r w:rsidR="00325409">
          <w:rPr>
            <w:noProof/>
            <w:webHidden/>
          </w:rPr>
          <w:t>82</w:t>
        </w:r>
        <w:r>
          <w:rPr>
            <w:noProof/>
            <w:webHidden/>
          </w:rPr>
          <w:fldChar w:fldCharType="end"/>
        </w:r>
      </w:hyperlink>
    </w:p>
    <w:p w14:paraId="7ADC7197" w14:textId="4E162F69" w:rsidR="00B44BC7" w:rsidRDefault="00B44BC7">
      <w:pPr>
        <w:pStyle w:val="31"/>
        <w:rPr>
          <w:rFonts w:asciiTheme="minorHAnsi" w:eastAsiaTheme="minorEastAsia" w:hAnsiTheme="minorHAnsi" w:cstheme="minorBidi"/>
          <w:sz w:val="22"/>
          <w:szCs w:val="22"/>
        </w:rPr>
      </w:pPr>
      <w:hyperlink w:anchor="_Toc244761806" w:history="1">
        <w:r w:rsidRPr="00A26325">
          <w:rPr>
            <w:rStyle w:val="a3"/>
          </w:rPr>
          <w:t>В 2027 году в России не предусмотрен выход на страховую пенсию по старости для новой возрастной категории граждан на общих основаниях. Это связано с переходным периодом пенсионной реформы, в рамках которого возраст выхода на заслуженный отдых постепенно повышается.</w:t>
        </w:r>
        <w:r>
          <w:rPr>
            <w:webHidden/>
          </w:rPr>
          <w:tab/>
        </w:r>
        <w:r>
          <w:rPr>
            <w:webHidden/>
          </w:rPr>
          <w:fldChar w:fldCharType="begin"/>
        </w:r>
        <w:r>
          <w:rPr>
            <w:webHidden/>
          </w:rPr>
          <w:instrText xml:space="preserve"> PAGEREF _Toc244761806 \h </w:instrText>
        </w:r>
        <w:r>
          <w:rPr>
            <w:webHidden/>
          </w:rPr>
        </w:r>
        <w:r>
          <w:rPr>
            <w:webHidden/>
          </w:rPr>
          <w:fldChar w:fldCharType="separate"/>
        </w:r>
        <w:r w:rsidR="00325409">
          <w:rPr>
            <w:webHidden/>
          </w:rPr>
          <w:t>82</w:t>
        </w:r>
        <w:r>
          <w:rPr>
            <w:webHidden/>
          </w:rPr>
          <w:fldChar w:fldCharType="end"/>
        </w:r>
      </w:hyperlink>
    </w:p>
    <w:p w14:paraId="75FEAD3B" w14:textId="7599A8A7"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07" w:history="1">
        <w:r w:rsidRPr="00A26325">
          <w:rPr>
            <w:rStyle w:val="a3"/>
            <w:noProof/>
          </w:rPr>
          <w:t>360.ru, 03.11.2026, Пенсия после смерти. Могут ли родственники получить выплату за умершего?</w:t>
        </w:r>
        <w:r>
          <w:rPr>
            <w:noProof/>
            <w:webHidden/>
          </w:rPr>
          <w:tab/>
        </w:r>
        <w:r>
          <w:rPr>
            <w:noProof/>
            <w:webHidden/>
          </w:rPr>
          <w:fldChar w:fldCharType="begin"/>
        </w:r>
        <w:r>
          <w:rPr>
            <w:noProof/>
            <w:webHidden/>
          </w:rPr>
          <w:instrText xml:space="preserve"> PAGEREF _Toc244761807 \h </w:instrText>
        </w:r>
        <w:r>
          <w:rPr>
            <w:noProof/>
            <w:webHidden/>
          </w:rPr>
        </w:r>
        <w:r>
          <w:rPr>
            <w:noProof/>
            <w:webHidden/>
          </w:rPr>
          <w:fldChar w:fldCharType="separate"/>
        </w:r>
        <w:r w:rsidR="00325409">
          <w:rPr>
            <w:noProof/>
            <w:webHidden/>
          </w:rPr>
          <w:t>83</w:t>
        </w:r>
        <w:r>
          <w:rPr>
            <w:noProof/>
            <w:webHidden/>
          </w:rPr>
          <w:fldChar w:fldCharType="end"/>
        </w:r>
      </w:hyperlink>
    </w:p>
    <w:p w14:paraId="4648A88B" w14:textId="3B0838C3" w:rsidR="00B44BC7" w:rsidRDefault="00B44BC7">
      <w:pPr>
        <w:pStyle w:val="31"/>
        <w:rPr>
          <w:rFonts w:asciiTheme="minorHAnsi" w:eastAsiaTheme="minorEastAsia" w:hAnsiTheme="minorHAnsi" w:cstheme="minorBidi"/>
          <w:sz w:val="22"/>
          <w:szCs w:val="22"/>
        </w:rPr>
      </w:pPr>
      <w:hyperlink w:anchor="_Toc244761808" w:history="1">
        <w:r w:rsidRPr="00A26325">
          <w:rPr>
            <w:rStyle w:val="a3"/>
          </w:rPr>
          <w:t>Верховный суд России разъяснил порядок наследования пенсии. Можно ли унаследовать выплаты, положенные родственнику, после его смерти — в материале 360.ru.</w:t>
        </w:r>
        <w:r>
          <w:rPr>
            <w:webHidden/>
          </w:rPr>
          <w:tab/>
        </w:r>
        <w:r>
          <w:rPr>
            <w:webHidden/>
          </w:rPr>
          <w:fldChar w:fldCharType="begin"/>
        </w:r>
        <w:r>
          <w:rPr>
            <w:webHidden/>
          </w:rPr>
          <w:instrText xml:space="preserve"> PAGEREF _Toc244761808 \h </w:instrText>
        </w:r>
        <w:r>
          <w:rPr>
            <w:webHidden/>
          </w:rPr>
        </w:r>
        <w:r>
          <w:rPr>
            <w:webHidden/>
          </w:rPr>
          <w:fldChar w:fldCharType="separate"/>
        </w:r>
        <w:r w:rsidR="00325409">
          <w:rPr>
            <w:webHidden/>
          </w:rPr>
          <w:t>83</w:t>
        </w:r>
        <w:r>
          <w:rPr>
            <w:webHidden/>
          </w:rPr>
          <w:fldChar w:fldCharType="end"/>
        </w:r>
      </w:hyperlink>
    </w:p>
    <w:p w14:paraId="6C76BCED" w14:textId="6B1E046C"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09" w:history="1">
        <w:r w:rsidRPr="00A26325">
          <w:rPr>
            <w:rStyle w:val="a3"/>
            <w:noProof/>
          </w:rPr>
          <w:t>Клерк.ру, 03.11.2026, Россиянам рассказали, какую зарплату нужно получать для пенсии в 50 тысяч рублей</w:t>
        </w:r>
        <w:r>
          <w:rPr>
            <w:noProof/>
            <w:webHidden/>
          </w:rPr>
          <w:tab/>
        </w:r>
        <w:r>
          <w:rPr>
            <w:noProof/>
            <w:webHidden/>
          </w:rPr>
          <w:fldChar w:fldCharType="begin"/>
        </w:r>
        <w:r>
          <w:rPr>
            <w:noProof/>
            <w:webHidden/>
          </w:rPr>
          <w:instrText xml:space="preserve"> PAGEREF _Toc244761809 \h </w:instrText>
        </w:r>
        <w:r>
          <w:rPr>
            <w:noProof/>
            <w:webHidden/>
          </w:rPr>
        </w:r>
        <w:r>
          <w:rPr>
            <w:noProof/>
            <w:webHidden/>
          </w:rPr>
          <w:fldChar w:fldCharType="separate"/>
        </w:r>
        <w:r w:rsidR="00325409">
          <w:rPr>
            <w:noProof/>
            <w:webHidden/>
          </w:rPr>
          <w:t>85</w:t>
        </w:r>
        <w:r>
          <w:rPr>
            <w:noProof/>
            <w:webHidden/>
          </w:rPr>
          <w:fldChar w:fldCharType="end"/>
        </w:r>
      </w:hyperlink>
    </w:p>
    <w:p w14:paraId="223AC789" w14:textId="08E934DB" w:rsidR="00B44BC7" w:rsidRDefault="00B44BC7">
      <w:pPr>
        <w:pStyle w:val="31"/>
        <w:rPr>
          <w:rFonts w:asciiTheme="minorHAnsi" w:eastAsiaTheme="minorEastAsia" w:hAnsiTheme="minorHAnsi" w:cstheme="minorBidi"/>
          <w:sz w:val="22"/>
          <w:szCs w:val="22"/>
        </w:rPr>
      </w:pPr>
      <w:hyperlink w:anchor="_Toc244761810" w:history="1">
        <w:r w:rsidRPr="00A26325">
          <w:rPr>
            <w:rStyle w:val="a3"/>
          </w:rPr>
          <w:t>Россияне с официальной зарплатой 60 тыс. рублей и страховым стажем 30 лет могут рассчитывать на пенсию примерно 24 тыс. рублей в месяц. При заработке около 200 тыс. рублей и аналогичном стаже расчетная выплата достигнет 50 тыс. рублей.</w:t>
        </w:r>
        <w:r>
          <w:rPr>
            <w:webHidden/>
          </w:rPr>
          <w:tab/>
        </w:r>
        <w:r>
          <w:rPr>
            <w:webHidden/>
          </w:rPr>
          <w:fldChar w:fldCharType="begin"/>
        </w:r>
        <w:r>
          <w:rPr>
            <w:webHidden/>
          </w:rPr>
          <w:instrText xml:space="preserve"> PAGEREF _Toc244761810 \h </w:instrText>
        </w:r>
        <w:r>
          <w:rPr>
            <w:webHidden/>
          </w:rPr>
        </w:r>
        <w:r>
          <w:rPr>
            <w:webHidden/>
          </w:rPr>
          <w:fldChar w:fldCharType="separate"/>
        </w:r>
        <w:r w:rsidR="00325409">
          <w:rPr>
            <w:webHidden/>
          </w:rPr>
          <w:t>85</w:t>
        </w:r>
        <w:r>
          <w:rPr>
            <w:webHidden/>
          </w:rPr>
          <w:fldChar w:fldCharType="end"/>
        </w:r>
      </w:hyperlink>
    </w:p>
    <w:p w14:paraId="44059AED" w14:textId="3232572F"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11" w:history="1">
        <w:r w:rsidRPr="00A26325">
          <w:rPr>
            <w:rStyle w:val="a3"/>
            <w:noProof/>
          </w:rPr>
          <w:t>URA.RU, 04.11.2026, Как и для чего докупать стаж и баллы к пенсии</w:t>
        </w:r>
        <w:r>
          <w:rPr>
            <w:noProof/>
            <w:webHidden/>
          </w:rPr>
          <w:tab/>
        </w:r>
        <w:r>
          <w:rPr>
            <w:noProof/>
            <w:webHidden/>
          </w:rPr>
          <w:fldChar w:fldCharType="begin"/>
        </w:r>
        <w:r>
          <w:rPr>
            <w:noProof/>
            <w:webHidden/>
          </w:rPr>
          <w:instrText xml:space="preserve"> PAGEREF _Toc244761811 \h </w:instrText>
        </w:r>
        <w:r>
          <w:rPr>
            <w:noProof/>
            <w:webHidden/>
          </w:rPr>
        </w:r>
        <w:r>
          <w:rPr>
            <w:noProof/>
            <w:webHidden/>
          </w:rPr>
          <w:fldChar w:fldCharType="separate"/>
        </w:r>
        <w:r w:rsidR="00325409">
          <w:rPr>
            <w:noProof/>
            <w:webHidden/>
          </w:rPr>
          <w:t>86</w:t>
        </w:r>
        <w:r>
          <w:rPr>
            <w:noProof/>
            <w:webHidden/>
          </w:rPr>
          <w:fldChar w:fldCharType="end"/>
        </w:r>
      </w:hyperlink>
    </w:p>
    <w:p w14:paraId="26154CDE" w14:textId="620E8529" w:rsidR="00B44BC7" w:rsidRDefault="00B44BC7">
      <w:pPr>
        <w:pStyle w:val="31"/>
        <w:rPr>
          <w:rFonts w:asciiTheme="minorHAnsi" w:eastAsiaTheme="minorEastAsia" w:hAnsiTheme="minorHAnsi" w:cstheme="minorBidi"/>
          <w:sz w:val="22"/>
          <w:szCs w:val="22"/>
        </w:rPr>
      </w:pPr>
      <w:hyperlink w:anchor="_Toc244761812" w:history="1">
        <w:r w:rsidRPr="00A26325">
          <w:rPr>
            <w:rStyle w:val="a3"/>
          </w:rPr>
          <w:t>Покупка пенсионных баллов может помочь увеличить будущую пенсию за счет уплаты страховых взносов. Этот вариант особенно востребован среди тех, у кого были периоды неофициальной работы. В беседе с URA.RU Ирина Абанина, доцент Кафедры международного бизнеса Факультета международных экономических отношений Финансового университета при Правительстве РФ, рассказала, кто и как может купить пенсионные баллы.</w:t>
        </w:r>
        <w:r>
          <w:rPr>
            <w:webHidden/>
          </w:rPr>
          <w:tab/>
        </w:r>
        <w:r>
          <w:rPr>
            <w:webHidden/>
          </w:rPr>
          <w:fldChar w:fldCharType="begin"/>
        </w:r>
        <w:r>
          <w:rPr>
            <w:webHidden/>
          </w:rPr>
          <w:instrText xml:space="preserve"> PAGEREF _Toc244761812 \h </w:instrText>
        </w:r>
        <w:r>
          <w:rPr>
            <w:webHidden/>
          </w:rPr>
        </w:r>
        <w:r>
          <w:rPr>
            <w:webHidden/>
          </w:rPr>
          <w:fldChar w:fldCharType="separate"/>
        </w:r>
        <w:r w:rsidR="00325409">
          <w:rPr>
            <w:webHidden/>
          </w:rPr>
          <w:t>86</w:t>
        </w:r>
        <w:r>
          <w:rPr>
            <w:webHidden/>
          </w:rPr>
          <w:fldChar w:fldCharType="end"/>
        </w:r>
      </w:hyperlink>
    </w:p>
    <w:p w14:paraId="1A32A12A" w14:textId="3690CBFB"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13" w:history="1">
        <w:r w:rsidRPr="00A26325">
          <w:rPr>
            <w:rStyle w:val="a3"/>
            <w:noProof/>
          </w:rPr>
          <w:t>Банки.Ру, 04.11.2026, Почему пенсия ниже прожиточного минимума и как увеличить ее за счет государства</w:t>
        </w:r>
        <w:r>
          <w:rPr>
            <w:noProof/>
            <w:webHidden/>
          </w:rPr>
          <w:tab/>
        </w:r>
        <w:r>
          <w:rPr>
            <w:noProof/>
            <w:webHidden/>
          </w:rPr>
          <w:fldChar w:fldCharType="begin"/>
        </w:r>
        <w:r>
          <w:rPr>
            <w:noProof/>
            <w:webHidden/>
          </w:rPr>
          <w:instrText xml:space="preserve"> PAGEREF _Toc244761813 \h </w:instrText>
        </w:r>
        <w:r>
          <w:rPr>
            <w:noProof/>
            <w:webHidden/>
          </w:rPr>
        </w:r>
        <w:r>
          <w:rPr>
            <w:noProof/>
            <w:webHidden/>
          </w:rPr>
          <w:fldChar w:fldCharType="separate"/>
        </w:r>
        <w:r w:rsidR="00325409">
          <w:rPr>
            <w:noProof/>
            <w:webHidden/>
          </w:rPr>
          <w:t>87</w:t>
        </w:r>
        <w:r>
          <w:rPr>
            <w:noProof/>
            <w:webHidden/>
          </w:rPr>
          <w:fldChar w:fldCharType="end"/>
        </w:r>
      </w:hyperlink>
    </w:p>
    <w:p w14:paraId="235D8ACC" w14:textId="2E224444" w:rsidR="00B44BC7" w:rsidRDefault="00B44BC7">
      <w:pPr>
        <w:pStyle w:val="31"/>
        <w:rPr>
          <w:rFonts w:asciiTheme="minorHAnsi" w:eastAsiaTheme="minorEastAsia" w:hAnsiTheme="minorHAnsi" w:cstheme="minorBidi"/>
          <w:sz w:val="22"/>
          <w:szCs w:val="22"/>
        </w:rPr>
      </w:pPr>
      <w:hyperlink w:anchor="_Toc244761814" w:history="1">
        <w:r w:rsidRPr="00A26325">
          <w:rPr>
            <w:rStyle w:val="a3"/>
          </w:rPr>
          <w:t>Пенсионер получает 12 тысяч рублей, хотя прожиточный минимум в его регионе составляет 16 тысяч. Казалось бы, государство должно добавить недостающие 4 тысячи рублей. Но один пенсионер действительно получит доплату, а другому ее не назначат. Все зависит от того, работает ли человек и какие еще выплаты ему положены. Разбираемся на примерах, как рассчитывают доплату и что делать, если денег приходит меньше положенного.</w:t>
        </w:r>
        <w:r>
          <w:rPr>
            <w:webHidden/>
          </w:rPr>
          <w:tab/>
        </w:r>
        <w:r>
          <w:rPr>
            <w:webHidden/>
          </w:rPr>
          <w:fldChar w:fldCharType="begin"/>
        </w:r>
        <w:r>
          <w:rPr>
            <w:webHidden/>
          </w:rPr>
          <w:instrText xml:space="preserve"> PAGEREF _Toc244761814 \h </w:instrText>
        </w:r>
        <w:r>
          <w:rPr>
            <w:webHidden/>
          </w:rPr>
        </w:r>
        <w:r>
          <w:rPr>
            <w:webHidden/>
          </w:rPr>
          <w:fldChar w:fldCharType="separate"/>
        </w:r>
        <w:r w:rsidR="00325409">
          <w:rPr>
            <w:webHidden/>
          </w:rPr>
          <w:t>87</w:t>
        </w:r>
        <w:r>
          <w:rPr>
            <w:webHidden/>
          </w:rPr>
          <w:fldChar w:fldCharType="end"/>
        </w:r>
      </w:hyperlink>
    </w:p>
    <w:p w14:paraId="56A272F9" w14:textId="1B8B550A"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15" w:history="1">
        <w:r w:rsidRPr="00A26325">
          <w:rPr>
            <w:rStyle w:val="a3"/>
            <w:noProof/>
          </w:rPr>
          <w:t>Общественная служба новостей, 03.11.2026, На какие выплаты или льготы могут рассчитывать пенсионеры, чей стаж приходится на период с 1991 по 1999 год</w:t>
        </w:r>
        <w:r>
          <w:rPr>
            <w:noProof/>
            <w:webHidden/>
          </w:rPr>
          <w:tab/>
        </w:r>
        <w:r>
          <w:rPr>
            <w:noProof/>
            <w:webHidden/>
          </w:rPr>
          <w:fldChar w:fldCharType="begin"/>
        </w:r>
        <w:r>
          <w:rPr>
            <w:noProof/>
            <w:webHidden/>
          </w:rPr>
          <w:instrText xml:space="preserve"> PAGEREF _Toc244761815 \h </w:instrText>
        </w:r>
        <w:r>
          <w:rPr>
            <w:noProof/>
            <w:webHidden/>
          </w:rPr>
        </w:r>
        <w:r>
          <w:rPr>
            <w:noProof/>
            <w:webHidden/>
          </w:rPr>
          <w:fldChar w:fldCharType="separate"/>
        </w:r>
        <w:r w:rsidR="00325409">
          <w:rPr>
            <w:noProof/>
            <w:webHidden/>
          </w:rPr>
          <w:t>89</w:t>
        </w:r>
        <w:r>
          <w:rPr>
            <w:noProof/>
            <w:webHidden/>
          </w:rPr>
          <w:fldChar w:fldCharType="end"/>
        </w:r>
      </w:hyperlink>
    </w:p>
    <w:p w14:paraId="3121A382" w14:textId="73964BFB" w:rsidR="00B44BC7" w:rsidRDefault="00B44BC7">
      <w:pPr>
        <w:pStyle w:val="31"/>
        <w:rPr>
          <w:rFonts w:asciiTheme="minorHAnsi" w:eastAsiaTheme="minorEastAsia" w:hAnsiTheme="minorHAnsi" w:cstheme="minorBidi"/>
          <w:sz w:val="22"/>
          <w:szCs w:val="22"/>
        </w:rPr>
      </w:pPr>
      <w:hyperlink w:anchor="_Toc244761816" w:history="1">
        <w:r w:rsidRPr="00A26325">
          <w:rPr>
            <w:rStyle w:val="a3"/>
          </w:rPr>
          <w:t>Гражданам, трудившимся в период с 1991 по 1999 год, не стоит опасаться, что этот отрезок трудовой биографии пропал из-за экономических потрясений тех лет. В Социальном фонде России пояснили: занятость в девяностые в полном объеме включается в общий страховой стаж и вдобавок создает основу для валоризации.</w:t>
        </w:r>
        <w:r>
          <w:rPr>
            <w:webHidden/>
          </w:rPr>
          <w:tab/>
        </w:r>
        <w:r>
          <w:rPr>
            <w:webHidden/>
          </w:rPr>
          <w:fldChar w:fldCharType="begin"/>
        </w:r>
        <w:r>
          <w:rPr>
            <w:webHidden/>
          </w:rPr>
          <w:instrText xml:space="preserve"> PAGEREF _Toc244761816 \h </w:instrText>
        </w:r>
        <w:r>
          <w:rPr>
            <w:webHidden/>
          </w:rPr>
        </w:r>
        <w:r>
          <w:rPr>
            <w:webHidden/>
          </w:rPr>
          <w:fldChar w:fldCharType="separate"/>
        </w:r>
        <w:r w:rsidR="00325409">
          <w:rPr>
            <w:webHidden/>
          </w:rPr>
          <w:t>89</w:t>
        </w:r>
        <w:r>
          <w:rPr>
            <w:webHidden/>
          </w:rPr>
          <w:fldChar w:fldCharType="end"/>
        </w:r>
      </w:hyperlink>
    </w:p>
    <w:p w14:paraId="728A7F06" w14:textId="27DF79BC"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17" w:history="1">
        <w:r w:rsidRPr="00A26325">
          <w:rPr>
            <w:rStyle w:val="a3"/>
            <w:noProof/>
          </w:rPr>
          <w:t>PNZ.ru, 03.11.2026, Какие периоды работы могут не войти в стаж для пенсии и как не потерять годы трудовой деятельности</w:t>
        </w:r>
        <w:r>
          <w:rPr>
            <w:noProof/>
            <w:webHidden/>
          </w:rPr>
          <w:tab/>
        </w:r>
        <w:r>
          <w:rPr>
            <w:noProof/>
            <w:webHidden/>
          </w:rPr>
          <w:fldChar w:fldCharType="begin"/>
        </w:r>
        <w:r>
          <w:rPr>
            <w:noProof/>
            <w:webHidden/>
          </w:rPr>
          <w:instrText xml:space="preserve"> PAGEREF _Toc244761817 \h </w:instrText>
        </w:r>
        <w:r>
          <w:rPr>
            <w:noProof/>
            <w:webHidden/>
          </w:rPr>
        </w:r>
        <w:r>
          <w:rPr>
            <w:noProof/>
            <w:webHidden/>
          </w:rPr>
          <w:fldChar w:fldCharType="separate"/>
        </w:r>
        <w:r w:rsidR="00325409">
          <w:rPr>
            <w:noProof/>
            <w:webHidden/>
          </w:rPr>
          <w:t>91</w:t>
        </w:r>
        <w:r>
          <w:rPr>
            <w:noProof/>
            <w:webHidden/>
          </w:rPr>
          <w:fldChar w:fldCharType="end"/>
        </w:r>
      </w:hyperlink>
    </w:p>
    <w:p w14:paraId="4638105A" w14:textId="203B2FD0" w:rsidR="00B44BC7" w:rsidRDefault="00B44BC7">
      <w:pPr>
        <w:pStyle w:val="31"/>
        <w:rPr>
          <w:rFonts w:asciiTheme="minorHAnsi" w:eastAsiaTheme="minorEastAsia" w:hAnsiTheme="minorHAnsi" w:cstheme="minorBidi"/>
          <w:sz w:val="22"/>
          <w:szCs w:val="22"/>
        </w:rPr>
      </w:pPr>
      <w:hyperlink w:anchor="_Toc244761818" w:history="1">
        <w:r w:rsidRPr="00A26325">
          <w:rPr>
            <w:rStyle w:val="a3"/>
          </w:rPr>
          <w:t>Несколько лет работы могут не отразиться в пенсионном стаже, если сведения о трудовой деятельности не попали в систему Социального фонда России. Особенно часто проблемы возникают при неофициальном трудоустройстве, выплате зарплаты в конверте, ошибках работодателя и отсутствии документов после ликвидации предприятия. При этом одной записи в трудовой книжке не всегда достаточно, чтобы подтвердить все пенсионные права.</w:t>
        </w:r>
        <w:r>
          <w:rPr>
            <w:webHidden/>
          </w:rPr>
          <w:tab/>
        </w:r>
        <w:r>
          <w:rPr>
            <w:webHidden/>
          </w:rPr>
          <w:fldChar w:fldCharType="begin"/>
        </w:r>
        <w:r>
          <w:rPr>
            <w:webHidden/>
          </w:rPr>
          <w:instrText xml:space="preserve"> PAGEREF _Toc244761818 \h </w:instrText>
        </w:r>
        <w:r>
          <w:rPr>
            <w:webHidden/>
          </w:rPr>
        </w:r>
        <w:r>
          <w:rPr>
            <w:webHidden/>
          </w:rPr>
          <w:fldChar w:fldCharType="separate"/>
        </w:r>
        <w:r w:rsidR="00325409">
          <w:rPr>
            <w:webHidden/>
          </w:rPr>
          <w:t>91</w:t>
        </w:r>
        <w:r>
          <w:rPr>
            <w:webHidden/>
          </w:rPr>
          <w:fldChar w:fldCharType="end"/>
        </w:r>
      </w:hyperlink>
    </w:p>
    <w:p w14:paraId="6FD81A3E" w14:textId="11E3B189"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19" w:history="1">
        <w:r w:rsidRPr="00A26325">
          <w:rPr>
            <w:rStyle w:val="a3"/>
            <w:noProof/>
          </w:rPr>
          <w:t>Юга.ру, 03.11.2026, Где лежат ваши пенсионные накопления и когда их можно забрать: разбор, который стоит прочитать до пенсии</w:t>
        </w:r>
        <w:r>
          <w:rPr>
            <w:noProof/>
            <w:webHidden/>
          </w:rPr>
          <w:tab/>
        </w:r>
        <w:r>
          <w:rPr>
            <w:noProof/>
            <w:webHidden/>
          </w:rPr>
          <w:fldChar w:fldCharType="begin"/>
        </w:r>
        <w:r>
          <w:rPr>
            <w:noProof/>
            <w:webHidden/>
          </w:rPr>
          <w:instrText xml:space="preserve"> PAGEREF _Toc244761819 \h </w:instrText>
        </w:r>
        <w:r>
          <w:rPr>
            <w:noProof/>
            <w:webHidden/>
          </w:rPr>
        </w:r>
        <w:r>
          <w:rPr>
            <w:noProof/>
            <w:webHidden/>
          </w:rPr>
          <w:fldChar w:fldCharType="separate"/>
        </w:r>
        <w:r w:rsidR="00325409">
          <w:rPr>
            <w:noProof/>
            <w:webHidden/>
          </w:rPr>
          <w:t>93</w:t>
        </w:r>
        <w:r>
          <w:rPr>
            <w:noProof/>
            <w:webHidden/>
          </w:rPr>
          <w:fldChar w:fldCharType="end"/>
        </w:r>
      </w:hyperlink>
    </w:p>
    <w:p w14:paraId="5073BCA6" w14:textId="1B09F74B" w:rsidR="00B44BC7" w:rsidRDefault="00B44BC7">
      <w:pPr>
        <w:pStyle w:val="31"/>
        <w:rPr>
          <w:rFonts w:asciiTheme="minorHAnsi" w:eastAsiaTheme="minorEastAsia" w:hAnsiTheme="minorHAnsi" w:cstheme="minorBidi"/>
          <w:sz w:val="22"/>
          <w:szCs w:val="22"/>
        </w:rPr>
      </w:pPr>
      <w:hyperlink w:anchor="_Toc244761820" w:history="1">
        <w:r w:rsidRPr="00A26325">
          <w:rPr>
            <w:rStyle w:val="a3"/>
          </w:rPr>
          <w:t>Большинство россиян знают или слышали о своих средствах накопительной пенсии. Но разобраться со сроками и условиями выплат удаётся далеко не всем. О том, как получить накопленные пенсионные средства, «Российской газете» рассказали опрошенные эксперты.</w:t>
        </w:r>
        <w:r>
          <w:rPr>
            <w:webHidden/>
          </w:rPr>
          <w:tab/>
        </w:r>
        <w:r>
          <w:rPr>
            <w:webHidden/>
          </w:rPr>
          <w:fldChar w:fldCharType="begin"/>
        </w:r>
        <w:r>
          <w:rPr>
            <w:webHidden/>
          </w:rPr>
          <w:instrText xml:space="preserve"> PAGEREF _Toc244761820 \h </w:instrText>
        </w:r>
        <w:r>
          <w:rPr>
            <w:webHidden/>
          </w:rPr>
        </w:r>
        <w:r>
          <w:rPr>
            <w:webHidden/>
          </w:rPr>
          <w:fldChar w:fldCharType="separate"/>
        </w:r>
        <w:r w:rsidR="00325409">
          <w:rPr>
            <w:webHidden/>
          </w:rPr>
          <w:t>93</w:t>
        </w:r>
        <w:r>
          <w:rPr>
            <w:webHidden/>
          </w:rPr>
          <w:fldChar w:fldCharType="end"/>
        </w:r>
      </w:hyperlink>
    </w:p>
    <w:p w14:paraId="03191D86" w14:textId="5F8ECB0B"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21" w:history="1">
        <w:r w:rsidRPr="00A26325">
          <w:rPr>
            <w:rStyle w:val="a3"/>
            <w:noProof/>
          </w:rPr>
          <w:t>Юга.ру, 03.11.2026, Какие периоды работы больше не будут учитываться для пенсии россиян</w:t>
        </w:r>
        <w:r>
          <w:rPr>
            <w:noProof/>
            <w:webHidden/>
          </w:rPr>
          <w:tab/>
        </w:r>
        <w:r>
          <w:rPr>
            <w:noProof/>
            <w:webHidden/>
          </w:rPr>
          <w:fldChar w:fldCharType="begin"/>
        </w:r>
        <w:r>
          <w:rPr>
            <w:noProof/>
            <w:webHidden/>
          </w:rPr>
          <w:instrText xml:space="preserve"> PAGEREF _Toc244761821 \h </w:instrText>
        </w:r>
        <w:r>
          <w:rPr>
            <w:noProof/>
            <w:webHidden/>
          </w:rPr>
        </w:r>
        <w:r>
          <w:rPr>
            <w:noProof/>
            <w:webHidden/>
          </w:rPr>
          <w:fldChar w:fldCharType="separate"/>
        </w:r>
        <w:r w:rsidR="00325409">
          <w:rPr>
            <w:noProof/>
            <w:webHidden/>
          </w:rPr>
          <w:t>95</w:t>
        </w:r>
        <w:r>
          <w:rPr>
            <w:noProof/>
            <w:webHidden/>
          </w:rPr>
          <w:fldChar w:fldCharType="end"/>
        </w:r>
      </w:hyperlink>
    </w:p>
    <w:p w14:paraId="758E62C3" w14:textId="7E054C63" w:rsidR="00B44BC7" w:rsidRDefault="00B44BC7">
      <w:pPr>
        <w:pStyle w:val="31"/>
        <w:rPr>
          <w:rFonts w:asciiTheme="minorHAnsi" w:eastAsiaTheme="minorEastAsia" w:hAnsiTheme="minorHAnsi" w:cstheme="minorBidi"/>
          <w:sz w:val="22"/>
          <w:szCs w:val="22"/>
        </w:rPr>
      </w:pPr>
      <w:hyperlink w:anchor="_Toc244761822" w:history="1">
        <w:r w:rsidRPr="00A26325">
          <w:rPr>
            <w:rStyle w:val="a3"/>
          </w:rPr>
          <w:t>С 2026 года правила формирования страхового стажа стали заметно строже. Если раньше некоторые периоды работы могли засчитать «по умолчанию», ориентируясь на запись в трудовой книжке, то теперь главным критерием стали реальные страховые взносы, перечисленные работодателем в Социальный фонд России (СФР). Разбираемся, какие периоды рискуют выпасть из расчёта пенсии и как этого избежать.</w:t>
        </w:r>
        <w:r>
          <w:rPr>
            <w:webHidden/>
          </w:rPr>
          <w:tab/>
        </w:r>
        <w:r>
          <w:rPr>
            <w:webHidden/>
          </w:rPr>
          <w:fldChar w:fldCharType="begin"/>
        </w:r>
        <w:r>
          <w:rPr>
            <w:webHidden/>
          </w:rPr>
          <w:instrText xml:space="preserve"> PAGEREF _Toc244761822 \h </w:instrText>
        </w:r>
        <w:r>
          <w:rPr>
            <w:webHidden/>
          </w:rPr>
        </w:r>
        <w:r>
          <w:rPr>
            <w:webHidden/>
          </w:rPr>
          <w:fldChar w:fldCharType="separate"/>
        </w:r>
        <w:r w:rsidR="00325409">
          <w:rPr>
            <w:webHidden/>
          </w:rPr>
          <w:t>95</w:t>
        </w:r>
        <w:r>
          <w:rPr>
            <w:webHidden/>
          </w:rPr>
          <w:fldChar w:fldCharType="end"/>
        </w:r>
      </w:hyperlink>
    </w:p>
    <w:p w14:paraId="726FBED0" w14:textId="221C7145"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23" w:history="1">
        <w:r w:rsidRPr="00A26325">
          <w:rPr>
            <w:rStyle w:val="a3"/>
            <w:noProof/>
          </w:rPr>
          <w:t>Юга.ру, 03.11.2026, Эксперт рассказала, кто из россиян может получить срочную пенсионную выплату</w:t>
        </w:r>
        <w:r>
          <w:rPr>
            <w:noProof/>
            <w:webHidden/>
          </w:rPr>
          <w:tab/>
        </w:r>
        <w:r>
          <w:rPr>
            <w:noProof/>
            <w:webHidden/>
          </w:rPr>
          <w:fldChar w:fldCharType="begin"/>
        </w:r>
        <w:r>
          <w:rPr>
            <w:noProof/>
            <w:webHidden/>
          </w:rPr>
          <w:instrText xml:space="preserve"> PAGEREF _Toc244761823 \h </w:instrText>
        </w:r>
        <w:r>
          <w:rPr>
            <w:noProof/>
            <w:webHidden/>
          </w:rPr>
        </w:r>
        <w:r>
          <w:rPr>
            <w:noProof/>
            <w:webHidden/>
          </w:rPr>
          <w:fldChar w:fldCharType="separate"/>
        </w:r>
        <w:r w:rsidR="00325409">
          <w:rPr>
            <w:noProof/>
            <w:webHidden/>
          </w:rPr>
          <w:t>97</w:t>
        </w:r>
        <w:r>
          <w:rPr>
            <w:noProof/>
            <w:webHidden/>
          </w:rPr>
          <w:fldChar w:fldCharType="end"/>
        </w:r>
      </w:hyperlink>
    </w:p>
    <w:p w14:paraId="43F81897" w14:textId="755C1A0D" w:rsidR="00B44BC7" w:rsidRDefault="00B44BC7">
      <w:pPr>
        <w:pStyle w:val="31"/>
        <w:rPr>
          <w:rFonts w:asciiTheme="minorHAnsi" w:eastAsiaTheme="minorEastAsia" w:hAnsiTheme="minorHAnsi" w:cstheme="minorBidi"/>
          <w:sz w:val="22"/>
          <w:szCs w:val="22"/>
        </w:rPr>
      </w:pPr>
      <w:hyperlink w:anchor="_Toc244761824" w:history="1">
        <w:r w:rsidRPr="00A26325">
          <w:rPr>
            <w:rStyle w:val="a3"/>
          </w:rPr>
          <w:t>Получить срочную пенсионную выплату могут обладатели пенсионных накоплений, достигшие определённого возраста, с не менее 15 лет страхового стажа и минимум 30 пенсионными баллами. Об этом РИА Новости сообщила доцент кафедры предпринимательского, трудового и корпоративного права Президентской академии Мария Кутарова.</w:t>
        </w:r>
        <w:r>
          <w:rPr>
            <w:webHidden/>
          </w:rPr>
          <w:tab/>
        </w:r>
        <w:r>
          <w:rPr>
            <w:webHidden/>
          </w:rPr>
          <w:fldChar w:fldCharType="begin"/>
        </w:r>
        <w:r>
          <w:rPr>
            <w:webHidden/>
          </w:rPr>
          <w:instrText xml:space="preserve"> PAGEREF _Toc244761824 \h </w:instrText>
        </w:r>
        <w:r>
          <w:rPr>
            <w:webHidden/>
          </w:rPr>
        </w:r>
        <w:r>
          <w:rPr>
            <w:webHidden/>
          </w:rPr>
          <w:fldChar w:fldCharType="separate"/>
        </w:r>
        <w:r w:rsidR="00325409">
          <w:rPr>
            <w:webHidden/>
          </w:rPr>
          <w:t>97</w:t>
        </w:r>
        <w:r>
          <w:rPr>
            <w:webHidden/>
          </w:rPr>
          <w:fldChar w:fldCharType="end"/>
        </w:r>
      </w:hyperlink>
    </w:p>
    <w:p w14:paraId="1FD42968" w14:textId="32828478"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25" w:history="1">
        <w:r w:rsidRPr="00A26325">
          <w:rPr>
            <w:rStyle w:val="a3"/>
            <w:noProof/>
          </w:rPr>
          <w:t>Конкурент, 03.11.2026, До конца 2026 года: как пенсионерам получить доплату за прошлые годы и не потерять деньги</w:t>
        </w:r>
        <w:r>
          <w:rPr>
            <w:noProof/>
            <w:webHidden/>
          </w:rPr>
          <w:tab/>
        </w:r>
        <w:r>
          <w:rPr>
            <w:noProof/>
            <w:webHidden/>
          </w:rPr>
          <w:fldChar w:fldCharType="begin"/>
        </w:r>
        <w:r>
          <w:rPr>
            <w:noProof/>
            <w:webHidden/>
          </w:rPr>
          <w:instrText xml:space="preserve"> PAGEREF _Toc244761825 \h </w:instrText>
        </w:r>
        <w:r>
          <w:rPr>
            <w:noProof/>
            <w:webHidden/>
          </w:rPr>
        </w:r>
        <w:r>
          <w:rPr>
            <w:noProof/>
            <w:webHidden/>
          </w:rPr>
          <w:fldChar w:fldCharType="separate"/>
        </w:r>
        <w:r w:rsidR="00325409">
          <w:rPr>
            <w:noProof/>
            <w:webHidden/>
          </w:rPr>
          <w:t>98</w:t>
        </w:r>
        <w:r>
          <w:rPr>
            <w:noProof/>
            <w:webHidden/>
          </w:rPr>
          <w:fldChar w:fldCharType="end"/>
        </w:r>
      </w:hyperlink>
    </w:p>
    <w:p w14:paraId="29453860" w14:textId="0678348C" w:rsidR="00B44BC7" w:rsidRDefault="00B44BC7">
      <w:pPr>
        <w:pStyle w:val="31"/>
        <w:rPr>
          <w:rFonts w:asciiTheme="minorHAnsi" w:eastAsiaTheme="minorEastAsia" w:hAnsiTheme="minorHAnsi" w:cstheme="minorBidi"/>
          <w:sz w:val="22"/>
          <w:szCs w:val="22"/>
        </w:rPr>
      </w:pPr>
      <w:hyperlink w:anchor="_Toc244761826" w:history="1">
        <w:r w:rsidRPr="00A26325">
          <w:rPr>
            <w:rStyle w:val="a3"/>
          </w:rPr>
          <w:t>Пенсионеры, обнаружившие неточности в своем пенсионном деле, могут добиться перерасчета выплат и получить доплату за предыдущие годы. Однако, для этого подтверждающие документы необходимо подать до конца декабря 2026 г. Каждый месяц задержки сокращает максимально возможный период ретроспективной выплаты.</w:t>
        </w:r>
        <w:r>
          <w:rPr>
            <w:webHidden/>
          </w:rPr>
          <w:tab/>
        </w:r>
        <w:r>
          <w:rPr>
            <w:webHidden/>
          </w:rPr>
          <w:fldChar w:fldCharType="begin"/>
        </w:r>
        <w:r>
          <w:rPr>
            <w:webHidden/>
          </w:rPr>
          <w:instrText xml:space="preserve"> PAGEREF _Toc244761826 \h </w:instrText>
        </w:r>
        <w:r>
          <w:rPr>
            <w:webHidden/>
          </w:rPr>
        </w:r>
        <w:r>
          <w:rPr>
            <w:webHidden/>
          </w:rPr>
          <w:fldChar w:fldCharType="separate"/>
        </w:r>
        <w:r w:rsidR="00325409">
          <w:rPr>
            <w:webHidden/>
          </w:rPr>
          <w:t>98</w:t>
        </w:r>
        <w:r>
          <w:rPr>
            <w:webHidden/>
          </w:rPr>
          <w:fldChar w:fldCharType="end"/>
        </w:r>
      </w:hyperlink>
    </w:p>
    <w:p w14:paraId="5F907A30" w14:textId="142E2795"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27" w:history="1">
        <w:r w:rsidRPr="00A26325">
          <w:rPr>
            <w:rStyle w:val="a3"/>
            <w:noProof/>
          </w:rPr>
          <w:t>Конкурент, 03.11.2026, Пенсии вырастут с 1 апреля: кому и на сколько повысят выплаты</w:t>
        </w:r>
        <w:r>
          <w:rPr>
            <w:noProof/>
            <w:webHidden/>
          </w:rPr>
          <w:tab/>
        </w:r>
        <w:r>
          <w:rPr>
            <w:noProof/>
            <w:webHidden/>
          </w:rPr>
          <w:fldChar w:fldCharType="begin"/>
        </w:r>
        <w:r>
          <w:rPr>
            <w:noProof/>
            <w:webHidden/>
          </w:rPr>
          <w:instrText xml:space="preserve"> PAGEREF _Toc244761827 \h </w:instrText>
        </w:r>
        <w:r>
          <w:rPr>
            <w:noProof/>
            <w:webHidden/>
          </w:rPr>
        </w:r>
        <w:r>
          <w:rPr>
            <w:noProof/>
            <w:webHidden/>
          </w:rPr>
          <w:fldChar w:fldCharType="separate"/>
        </w:r>
        <w:r w:rsidR="00325409">
          <w:rPr>
            <w:noProof/>
            <w:webHidden/>
          </w:rPr>
          <w:t>99</w:t>
        </w:r>
        <w:r>
          <w:rPr>
            <w:noProof/>
            <w:webHidden/>
          </w:rPr>
          <w:fldChar w:fldCharType="end"/>
        </w:r>
      </w:hyperlink>
    </w:p>
    <w:p w14:paraId="44AC6FEF" w14:textId="2F0049B2" w:rsidR="00B44BC7" w:rsidRDefault="00B44BC7">
      <w:pPr>
        <w:pStyle w:val="31"/>
        <w:rPr>
          <w:rFonts w:asciiTheme="minorHAnsi" w:eastAsiaTheme="minorEastAsia" w:hAnsiTheme="minorHAnsi" w:cstheme="minorBidi"/>
          <w:sz w:val="22"/>
          <w:szCs w:val="22"/>
        </w:rPr>
      </w:pPr>
      <w:hyperlink w:anchor="_Toc244761828" w:history="1">
        <w:r w:rsidRPr="00A26325">
          <w:rPr>
            <w:rStyle w:val="a3"/>
          </w:rPr>
          <w:t>С 1 апреля 2027 года в России пройдет индексация социальных и страховых пенсий. Повышение затронет широкий круг получателей — от граждан с недостаточным стажем до людей с инвалидностью и детей, потерявших кормильца, сообщил председатель Президиума Центрального правления «Союза пенсионеров России» Валерий Рязанский.</w:t>
        </w:r>
        <w:r>
          <w:rPr>
            <w:webHidden/>
          </w:rPr>
          <w:tab/>
        </w:r>
        <w:r>
          <w:rPr>
            <w:webHidden/>
          </w:rPr>
          <w:fldChar w:fldCharType="begin"/>
        </w:r>
        <w:r>
          <w:rPr>
            <w:webHidden/>
          </w:rPr>
          <w:instrText xml:space="preserve"> PAGEREF _Toc244761828 \h </w:instrText>
        </w:r>
        <w:r>
          <w:rPr>
            <w:webHidden/>
          </w:rPr>
        </w:r>
        <w:r>
          <w:rPr>
            <w:webHidden/>
          </w:rPr>
          <w:fldChar w:fldCharType="separate"/>
        </w:r>
        <w:r w:rsidR="00325409">
          <w:rPr>
            <w:webHidden/>
          </w:rPr>
          <w:t>99</w:t>
        </w:r>
        <w:r>
          <w:rPr>
            <w:webHidden/>
          </w:rPr>
          <w:fldChar w:fldCharType="end"/>
        </w:r>
      </w:hyperlink>
    </w:p>
    <w:p w14:paraId="264EFE44" w14:textId="693F13E3"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29" w:history="1">
        <w:r w:rsidRPr="00A26325">
          <w:rPr>
            <w:rStyle w:val="a3"/>
            <w:noProof/>
          </w:rPr>
          <w:t>Pravda.ru, 04.11.2026, Старость без финансовой подушки: почему молодые россияне рискуют остаться без денег</w:t>
        </w:r>
        <w:r>
          <w:rPr>
            <w:noProof/>
            <w:webHidden/>
          </w:rPr>
          <w:tab/>
        </w:r>
        <w:r>
          <w:rPr>
            <w:noProof/>
            <w:webHidden/>
          </w:rPr>
          <w:fldChar w:fldCharType="begin"/>
        </w:r>
        <w:r>
          <w:rPr>
            <w:noProof/>
            <w:webHidden/>
          </w:rPr>
          <w:instrText xml:space="preserve"> PAGEREF _Toc244761829 \h </w:instrText>
        </w:r>
        <w:r>
          <w:rPr>
            <w:noProof/>
            <w:webHidden/>
          </w:rPr>
        </w:r>
        <w:r>
          <w:rPr>
            <w:noProof/>
            <w:webHidden/>
          </w:rPr>
          <w:fldChar w:fldCharType="separate"/>
        </w:r>
        <w:r w:rsidR="00325409">
          <w:rPr>
            <w:noProof/>
            <w:webHidden/>
          </w:rPr>
          <w:t>99</w:t>
        </w:r>
        <w:r>
          <w:rPr>
            <w:noProof/>
            <w:webHidden/>
          </w:rPr>
          <w:fldChar w:fldCharType="end"/>
        </w:r>
      </w:hyperlink>
    </w:p>
    <w:p w14:paraId="3F7D3365" w14:textId="55DE769D" w:rsidR="00B44BC7" w:rsidRDefault="00B44BC7">
      <w:pPr>
        <w:pStyle w:val="31"/>
        <w:rPr>
          <w:rFonts w:asciiTheme="minorHAnsi" w:eastAsiaTheme="minorEastAsia" w:hAnsiTheme="minorHAnsi" w:cstheme="minorBidi"/>
          <w:sz w:val="22"/>
          <w:szCs w:val="22"/>
        </w:rPr>
      </w:pPr>
      <w:hyperlink w:anchor="_Toc244761830" w:history="1">
        <w:r w:rsidRPr="00A26325">
          <w:rPr>
            <w:rStyle w:val="a3"/>
          </w:rPr>
          <w:t>Будущее пенсионное обеспечение молодых россиян (поколения зумеров) напрямую зависит от уровня их текущих доходов и легальности трудоустройства. Согласно расчетам издания Forbes, при официальной зарплате в 60 тысяч рублей и наличии 30-летнего стажа, размер ежемесячной выплаты составит лишь около 24 тысяч рублей.</w:t>
        </w:r>
        <w:r>
          <w:rPr>
            <w:webHidden/>
          </w:rPr>
          <w:tab/>
        </w:r>
        <w:r>
          <w:rPr>
            <w:webHidden/>
          </w:rPr>
          <w:fldChar w:fldCharType="begin"/>
        </w:r>
        <w:r>
          <w:rPr>
            <w:webHidden/>
          </w:rPr>
          <w:instrText xml:space="preserve"> PAGEREF _Toc244761830 \h </w:instrText>
        </w:r>
        <w:r>
          <w:rPr>
            <w:webHidden/>
          </w:rPr>
        </w:r>
        <w:r>
          <w:rPr>
            <w:webHidden/>
          </w:rPr>
          <w:fldChar w:fldCharType="separate"/>
        </w:r>
        <w:r w:rsidR="00325409">
          <w:rPr>
            <w:webHidden/>
          </w:rPr>
          <w:t>99</w:t>
        </w:r>
        <w:r>
          <w:rPr>
            <w:webHidden/>
          </w:rPr>
          <w:fldChar w:fldCharType="end"/>
        </w:r>
      </w:hyperlink>
    </w:p>
    <w:p w14:paraId="4129887A" w14:textId="0F6854D2" w:rsidR="00B44BC7" w:rsidRDefault="00B44BC7">
      <w:pPr>
        <w:pStyle w:val="12"/>
        <w:tabs>
          <w:tab w:val="right" w:leader="dot" w:pos="9061"/>
        </w:tabs>
        <w:rPr>
          <w:rFonts w:asciiTheme="minorHAnsi" w:eastAsiaTheme="minorEastAsia" w:hAnsiTheme="minorHAnsi" w:cstheme="minorBidi"/>
          <w:b w:val="0"/>
          <w:noProof/>
          <w:sz w:val="22"/>
          <w:szCs w:val="22"/>
        </w:rPr>
      </w:pPr>
      <w:hyperlink w:anchor="_Toc244761831" w:history="1">
        <w:r w:rsidRPr="00A26325">
          <w:rPr>
            <w:rStyle w:val="a3"/>
            <w:noProof/>
          </w:rPr>
          <w:t>Региональные СМИ</w:t>
        </w:r>
        <w:r>
          <w:rPr>
            <w:noProof/>
            <w:webHidden/>
          </w:rPr>
          <w:tab/>
        </w:r>
        <w:r>
          <w:rPr>
            <w:noProof/>
            <w:webHidden/>
          </w:rPr>
          <w:fldChar w:fldCharType="begin"/>
        </w:r>
        <w:r>
          <w:rPr>
            <w:noProof/>
            <w:webHidden/>
          </w:rPr>
          <w:instrText xml:space="preserve"> PAGEREF _Toc244761831 \h </w:instrText>
        </w:r>
        <w:r>
          <w:rPr>
            <w:noProof/>
            <w:webHidden/>
          </w:rPr>
        </w:r>
        <w:r>
          <w:rPr>
            <w:noProof/>
            <w:webHidden/>
          </w:rPr>
          <w:fldChar w:fldCharType="separate"/>
        </w:r>
        <w:r w:rsidR="00325409">
          <w:rPr>
            <w:noProof/>
            <w:webHidden/>
          </w:rPr>
          <w:t>101</w:t>
        </w:r>
        <w:r>
          <w:rPr>
            <w:noProof/>
            <w:webHidden/>
          </w:rPr>
          <w:fldChar w:fldCharType="end"/>
        </w:r>
      </w:hyperlink>
    </w:p>
    <w:p w14:paraId="7165818A" w14:textId="5229F386"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32" w:history="1">
        <w:r w:rsidRPr="00A26325">
          <w:rPr>
            <w:rStyle w:val="a3"/>
            <w:noProof/>
          </w:rPr>
          <w:t>АиФ-Иркутск, 03.11.2026, Эксперт объяснил, каких изменений ждать</w:t>
        </w:r>
        <w:r>
          <w:rPr>
            <w:noProof/>
            <w:webHidden/>
          </w:rPr>
          <w:tab/>
        </w:r>
        <w:r>
          <w:rPr>
            <w:noProof/>
            <w:webHidden/>
          </w:rPr>
          <w:fldChar w:fldCharType="begin"/>
        </w:r>
        <w:r>
          <w:rPr>
            <w:noProof/>
            <w:webHidden/>
          </w:rPr>
          <w:instrText xml:space="preserve"> PAGEREF _Toc244761832 \h </w:instrText>
        </w:r>
        <w:r>
          <w:rPr>
            <w:noProof/>
            <w:webHidden/>
          </w:rPr>
        </w:r>
        <w:r>
          <w:rPr>
            <w:noProof/>
            <w:webHidden/>
          </w:rPr>
          <w:fldChar w:fldCharType="separate"/>
        </w:r>
        <w:r w:rsidR="00325409">
          <w:rPr>
            <w:noProof/>
            <w:webHidden/>
          </w:rPr>
          <w:t>101</w:t>
        </w:r>
        <w:r>
          <w:rPr>
            <w:noProof/>
            <w:webHidden/>
          </w:rPr>
          <w:fldChar w:fldCharType="end"/>
        </w:r>
      </w:hyperlink>
    </w:p>
    <w:p w14:paraId="5E278770" w14:textId="21ADE1E5" w:rsidR="00B44BC7" w:rsidRDefault="00B44BC7">
      <w:pPr>
        <w:pStyle w:val="31"/>
        <w:rPr>
          <w:rFonts w:asciiTheme="minorHAnsi" w:eastAsiaTheme="minorEastAsia" w:hAnsiTheme="minorHAnsi" w:cstheme="minorBidi"/>
          <w:sz w:val="22"/>
          <w:szCs w:val="22"/>
        </w:rPr>
      </w:pPr>
      <w:hyperlink w:anchor="_Toc244761833" w:history="1">
        <w:r w:rsidRPr="00A26325">
          <w:rPr>
            <w:rStyle w:val="a3"/>
          </w:rPr>
          <w:t>Накопительную пенсия переводят в программу долгосрочных сбережений: что изменится, как получить средства в 2026 году.</w:t>
        </w:r>
        <w:r>
          <w:rPr>
            <w:webHidden/>
          </w:rPr>
          <w:tab/>
        </w:r>
        <w:r>
          <w:rPr>
            <w:webHidden/>
          </w:rPr>
          <w:fldChar w:fldCharType="begin"/>
        </w:r>
        <w:r>
          <w:rPr>
            <w:webHidden/>
          </w:rPr>
          <w:instrText xml:space="preserve"> PAGEREF _Toc244761833 \h </w:instrText>
        </w:r>
        <w:r>
          <w:rPr>
            <w:webHidden/>
          </w:rPr>
        </w:r>
        <w:r>
          <w:rPr>
            <w:webHidden/>
          </w:rPr>
          <w:fldChar w:fldCharType="separate"/>
        </w:r>
        <w:r w:rsidR="00325409">
          <w:rPr>
            <w:webHidden/>
          </w:rPr>
          <w:t>101</w:t>
        </w:r>
        <w:r>
          <w:rPr>
            <w:webHidden/>
          </w:rPr>
          <w:fldChar w:fldCharType="end"/>
        </w:r>
      </w:hyperlink>
    </w:p>
    <w:p w14:paraId="2D83BAB7" w14:textId="29B6FDC8"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34" w:history="1">
        <w:r w:rsidRPr="00A26325">
          <w:rPr>
            <w:rStyle w:val="a3"/>
            <w:noProof/>
          </w:rPr>
          <w:t>АиФ-Хабаровск, 05.11.2026, Что будет с пенсиями россиян в ноябре 2026</w:t>
        </w:r>
        <w:r>
          <w:rPr>
            <w:noProof/>
            <w:webHidden/>
          </w:rPr>
          <w:tab/>
        </w:r>
        <w:r>
          <w:rPr>
            <w:noProof/>
            <w:webHidden/>
          </w:rPr>
          <w:fldChar w:fldCharType="begin"/>
        </w:r>
        <w:r>
          <w:rPr>
            <w:noProof/>
            <w:webHidden/>
          </w:rPr>
          <w:instrText xml:space="preserve"> PAGEREF _Toc244761834 \h </w:instrText>
        </w:r>
        <w:r>
          <w:rPr>
            <w:noProof/>
            <w:webHidden/>
          </w:rPr>
        </w:r>
        <w:r>
          <w:rPr>
            <w:noProof/>
            <w:webHidden/>
          </w:rPr>
          <w:fldChar w:fldCharType="separate"/>
        </w:r>
        <w:r w:rsidR="00325409">
          <w:rPr>
            <w:noProof/>
            <w:webHidden/>
          </w:rPr>
          <w:t>104</w:t>
        </w:r>
        <w:r>
          <w:rPr>
            <w:noProof/>
            <w:webHidden/>
          </w:rPr>
          <w:fldChar w:fldCharType="end"/>
        </w:r>
      </w:hyperlink>
    </w:p>
    <w:p w14:paraId="319ECEF4" w14:textId="6D2558C9" w:rsidR="00B44BC7" w:rsidRDefault="00B44BC7">
      <w:pPr>
        <w:pStyle w:val="31"/>
        <w:rPr>
          <w:rFonts w:asciiTheme="minorHAnsi" w:eastAsiaTheme="minorEastAsia" w:hAnsiTheme="minorHAnsi" w:cstheme="minorBidi"/>
          <w:sz w:val="22"/>
          <w:szCs w:val="22"/>
        </w:rPr>
      </w:pPr>
      <w:hyperlink w:anchor="_Toc244761835" w:history="1">
        <w:r w:rsidRPr="00A26325">
          <w:rPr>
            <w:rStyle w:val="a3"/>
          </w:rPr>
          <w:t>Ноябрь принёс российским пенсионерам сразу две новости: одним увеличат выплаты почти на 11 тысяч рублей, другим перечислят деньги раньше привычного срока. Правда, рассчитывать на прибавку могут далеко не все. Повышение затронет прежде всего пожилых людей, отметивших 80-летие, и граждан с инвалидностью I группы. Кроме того, очередной перерасчёт ожидает бывших шахтёров и лётчиков, а праздничные выходные внесут коррективы в график доставки пенсий. Кому повысят пенсию, сколько составит прибавка и в какие дни поступят деньги на банковские карты - в материале hab.aif.ru.</w:t>
        </w:r>
        <w:r>
          <w:rPr>
            <w:webHidden/>
          </w:rPr>
          <w:tab/>
        </w:r>
        <w:r>
          <w:rPr>
            <w:webHidden/>
          </w:rPr>
          <w:fldChar w:fldCharType="begin"/>
        </w:r>
        <w:r>
          <w:rPr>
            <w:webHidden/>
          </w:rPr>
          <w:instrText xml:space="preserve"> PAGEREF _Toc244761835 \h </w:instrText>
        </w:r>
        <w:r>
          <w:rPr>
            <w:webHidden/>
          </w:rPr>
        </w:r>
        <w:r>
          <w:rPr>
            <w:webHidden/>
          </w:rPr>
          <w:fldChar w:fldCharType="separate"/>
        </w:r>
        <w:r w:rsidR="00325409">
          <w:rPr>
            <w:webHidden/>
          </w:rPr>
          <w:t>104</w:t>
        </w:r>
        <w:r>
          <w:rPr>
            <w:webHidden/>
          </w:rPr>
          <w:fldChar w:fldCharType="end"/>
        </w:r>
      </w:hyperlink>
    </w:p>
    <w:p w14:paraId="347643A1" w14:textId="4BBDC1CD" w:rsidR="00B44BC7" w:rsidRDefault="00B44BC7">
      <w:pPr>
        <w:pStyle w:val="12"/>
        <w:tabs>
          <w:tab w:val="right" w:leader="dot" w:pos="9061"/>
        </w:tabs>
        <w:rPr>
          <w:rFonts w:asciiTheme="minorHAnsi" w:eastAsiaTheme="minorEastAsia" w:hAnsiTheme="minorHAnsi" w:cstheme="minorBidi"/>
          <w:b w:val="0"/>
          <w:noProof/>
          <w:sz w:val="22"/>
          <w:szCs w:val="22"/>
        </w:rPr>
      </w:pPr>
      <w:hyperlink w:anchor="_Toc244761836" w:history="1">
        <w:r w:rsidRPr="00A26325">
          <w:rPr>
            <w:rStyle w:val="a3"/>
            <w:noProof/>
          </w:rPr>
          <w:t>НОВОСТИ МАКРОЭКОНОМИКИ</w:t>
        </w:r>
        <w:r>
          <w:rPr>
            <w:noProof/>
            <w:webHidden/>
          </w:rPr>
          <w:tab/>
        </w:r>
        <w:r>
          <w:rPr>
            <w:noProof/>
            <w:webHidden/>
          </w:rPr>
          <w:fldChar w:fldCharType="begin"/>
        </w:r>
        <w:r>
          <w:rPr>
            <w:noProof/>
            <w:webHidden/>
          </w:rPr>
          <w:instrText xml:space="preserve"> PAGEREF _Toc244761836 \h </w:instrText>
        </w:r>
        <w:r>
          <w:rPr>
            <w:noProof/>
            <w:webHidden/>
          </w:rPr>
        </w:r>
        <w:r>
          <w:rPr>
            <w:noProof/>
            <w:webHidden/>
          </w:rPr>
          <w:fldChar w:fldCharType="separate"/>
        </w:r>
        <w:r w:rsidR="00325409">
          <w:rPr>
            <w:noProof/>
            <w:webHidden/>
          </w:rPr>
          <w:t>108</w:t>
        </w:r>
        <w:r>
          <w:rPr>
            <w:noProof/>
            <w:webHidden/>
          </w:rPr>
          <w:fldChar w:fldCharType="end"/>
        </w:r>
      </w:hyperlink>
    </w:p>
    <w:p w14:paraId="380D3AED" w14:textId="7EB69161"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37" w:history="1">
        <w:r w:rsidRPr="00A26325">
          <w:rPr>
            <w:rStyle w:val="a3"/>
            <w:noProof/>
          </w:rPr>
          <w:t>Эксперт, 03.11.2026, ВЭБ поменяет подход к инвестициям</w:t>
        </w:r>
        <w:r>
          <w:rPr>
            <w:noProof/>
            <w:webHidden/>
          </w:rPr>
          <w:tab/>
        </w:r>
        <w:r>
          <w:rPr>
            <w:noProof/>
            <w:webHidden/>
          </w:rPr>
          <w:fldChar w:fldCharType="begin"/>
        </w:r>
        <w:r>
          <w:rPr>
            <w:noProof/>
            <w:webHidden/>
          </w:rPr>
          <w:instrText xml:space="preserve"> PAGEREF _Toc244761837 \h </w:instrText>
        </w:r>
        <w:r>
          <w:rPr>
            <w:noProof/>
            <w:webHidden/>
          </w:rPr>
        </w:r>
        <w:r>
          <w:rPr>
            <w:noProof/>
            <w:webHidden/>
          </w:rPr>
          <w:fldChar w:fldCharType="separate"/>
        </w:r>
        <w:r w:rsidR="00325409">
          <w:rPr>
            <w:noProof/>
            <w:webHidden/>
          </w:rPr>
          <w:t>108</w:t>
        </w:r>
        <w:r>
          <w:rPr>
            <w:noProof/>
            <w:webHidden/>
          </w:rPr>
          <w:fldChar w:fldCharType="end"/>
        </w:r>
      </w:hyperlink>
    </w:p>
    <w:p w14:paraId="6E9A5BDA" w14:textId="7FC53FA0" w:rsidR="00B44BC7" w:rsidRDefault="00B44BC7">
      <w:pPr>
        <w:pStyle w:val="31"/>
        <w:rPr>
          <w:rFonts w:asciiTheme="minorHAnsi" w:eastAsiaTheme="minorEastAsia" w:hAnsiTheme="minorHAnsi" w:cstheme="minorBidi"/>
          <w:sz w:val="22"/>
          <w:szCs w:val="22"/>
        </w:rPr>
      </w:pPr>
      <w:hyperlink w:anchor="_Toc244761838" w:history="1">
        <w:r w:rsidRPr="00A26325">
          <w:rPr>
            <w:rStyle w:val="a3"/>
          </w:rPr>
          <w:t>ВЭБ модернизирует свою инвестиционную политику. Предоставление поддержки будет теснее связано с технологическими задачами страны. Отбор проектов выстроят вокруг таксономии - перечня приоритетных для государства направлений. Другим фокусом ВЭБа станет работа с иностранными инвесторами через сервис персонального сопровождения проектов InvestRussia. Прирост капитала ему обеспечит интеграция с Фондом развития промышленности, корпорацией «Туризм.РФ» и работа с портфелем проектов. Это позволит ВЭБу ежегодно вкладывать в экономику около 850 млрд руб.</w:t>
        </w:r>
        <w:r>
          <w:rPr>
            <w:webHidden/>
          </w:rPr>
          <w:tab/>
        </w:r>
        <w:r>
          <w:rPr>
            <w:webHidden/>
          </w:rPr>
          <w:fldChar w:fldCharType="begin"/>
        </w:r>
        <w:r>
          <w:rPr>
            <w:webHidden/>
          </w:rPr>
          <w:instrText xml:space="preserve"> PAGEREF _Toc244761838 \h </w:instrText>
        </w:r>
        <w:r>
          <w:rPr>
            <w:webHidden/>
          </w:rPr>
        </w:r>
        <w:r>
          <w:rPr>
            <w:webHidden/>
          </w:rPr>
          <w:fldChar w:fldCharType="separate"/>
        </w:r>
        <w:r w:rsidR="00325409">
          <w:rPr>
            <w:webHidden/>
          </w:rPr>
          <w:t>108</w:t>
        </w:r>
        <w:r>
          <w:rPr>
            <w:webHidden/>
          </w:rPr>
          <w:fldChar w:fldCharType="end"/>
        </w:r>
      </w:hyperlink>
    </w:p>
    <w:p w14:paraId="32C2BE85" w14:textId="65876289"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39" w:history="1">
        <w:r w:rsidRPr="00A26325">
          <w:rPr>
            <w:rStyle w:val="a3"/>
            <w:noProof/>
          </w:rPr>
          <w:t>Коммерсантъ, 03.11.2026, В Сбербанке подготовили два прогноза по ключевой ставке</w:t>
        </w:r>
        <w:r>
          <w:rPr>
            <w:noProof/>
            <w:webHidden/>
          </w:rPr>
          <w:tab/>
        </w:r>
        <w:r>
          <w:rPr>
            <w:noProof/>
            <w:webHidden/>
          </w:rPr>
          <w:fldChar w:fldCharType="begin"/>
        </w:r>
        <w:r>
          <w:rPr>
            <w:noProof/>
            <w:webHidden/>
          </w:rPr>
          <w:instrText xml:space="preserve"> PAGEREF _Toc244761839 \h </w:instrText>
        </w:r>
        <w:r>
          <w:rPr>
            <w:noProof/>
            <w:webHidden/>
          </w:rPr>
        </w:r>
        <w:r>
          <w:rPr>
            <w:noProof/>
            <w:webHidden/>
          </w:rPr>
          <w:fldChar w:fldCharType="separate"/>
        </w:r>
        <w:r w:rsidR="00325409">
          <w:rPr>
            <w:noProof/>
            <w:webHidden/>
          </w:rPr>
          <w:t>112</w:t>
        </w:r>
        <w:r>
          <w:rPr>
            <w:noProof/>
            <w:webHidden/>
          </w:rPr>
          <w:fldChar w:fldCharType="end"/>
        </w:r>
      </w:hyperlink>
    </w:p>
    <w:p w14:paraId="7413C5C3" w14:textId="36FC570E" w:rsidR="00B44BC7" w:rsidRDefault="00B44BC7">
      <w:pPr>
        <w:pStyle w:val="31"/>
        <w:rPr>
          <w:rFonts w:asciiTheme="minorHAnsi" w:eastAsiaTheme="minorEastAsia" w:hAnsiTheme="minorHAnsi" w:cstheme="minorBidi"/>
          <w:sz w:val="22"/>
          <w:szCs w:val="22"/>
        </w:rPr>
      </w:pPr>
      <w:hyperlink w:anchor="_Toc244761840" w:history="1">
        <w:r w:rsidRPr="00A26325">
          <w:rPr>
            <w:rStyle w:val="a3"/>
          </w:rPr>
          <w:t>Центр макроэкономических исследований (ЦМИ) Сбербанка подготовил два сценария по ключевой ставке на 2027 год. Экономисты считают, что уровень ставки зависит от того, сохранит ли Центробанк (ЦБ) стремление добиться инфляции в 4% либо откажется от достижения этой цели в следующем году.</w:t>
        </w:r>
        <w:r>
          <w:rPr>
            <w:webHidden/>
          </w:rPr>
          <w:tab/>
        </w:r>
        <w:r>
          <w:rPr>
            <w:webHidden/>
          </w:rPr>
          <w:fldChar w:fldCharType="begin"/>
        </w:r>
        <w:r>
          <w:rPr>
            <w:webHidden/>
          </w:rPr>
          <w:instrText xml:space="preserve"> PAGEREF _Toc244761840 \h </w:instrText>
        </w:r>
        <w:r>
          <w:rPr>
            <w:webHidden/>
          </w:rPr>
        </w:r>
        <w:r>
          <w:rPr>
            <w:webHidden/>
          </w:rPr>
          <w:fldChar w:fldCharType="separate"/>
        </w:r>
        <w:r w:rsidR="00325409">
          <w:rPr>
            <w:webHidden/>
          </w:rPr>
          <w:t>112</w:t>
        </w:r>
        <w:r>
          <w:rPr>
            <w:webHidden/>
          </w:rPr>
          <w:fldChar w:fldCharType="end"/>
        </w:r>
      </w:hyperlink>
    </w:p>
    <w:p w14:paraId="3596B4B0" w14:textId="081977F5"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41" w:history="1">
        <w:r w:rsidRPr="00A26325">
          <w:rPr>
            <w:rStyle w:val="a3"/>
            <w:noProof/>
          </w:rPr>
          <w:t>Ведомости, 03.11.2026, «Сберинвестиции»: 67% инвесторов готовы сменить брокера ради выгодного тарифа</w:t>
        </w:r>
        <w:r>
          <w:rPr>
            <w:noProof/>
            <w:webHidden/>
          </w:rPr>
          <w:tab/>
        </w:r>
        <w:r>
          <w:rPr>
            <w:noProof/>
            <w:webHidden/>
          </w:rPr>
          <w:fldChar w:fldCharType="begin"/>
        </w:r>
        <w:r>
          <w:rPr>
            <w:noProof/>
            <w:webHidden/>
          </w:rPr>
          <w:instrText xml:space="preserve"> PAGEREF _Toc244761841 \h </w:instrText>
        </w:r>
        <w:r>
          <w:rPr>
            <w:noProof/>
            <w:webHidden/>
          </w:rPr>
        </w:r>
        <w:r>
          <w:rPr>
            <w:noProof/>
            <w:webHidden/>
          </w:rPr>
          <w:fldChar w:fldCharType="separate"/>
        </w:r>
        <w:r w:rsidR="00325409">
          <w:rPr>
            <w:noProof/>
            <w:webHidden/>
          </w:rPr>
          <w:t>113</w:t>
        </w:r>
        <w:r>
          <w:rPr>
            <w:noProof/>
            <w:webHidden/>
          </w:rPr>
          <w:fldChar w:fldCharType="end"/>
        </w:r>
      </w:hyperlink>
    </w:p>
    <w:p w14:paraId="719E9EAC" w14:textId="4171EAD5" w:rsidR="00B44BC7" w:rsidRDefault="00B44BC7">
      <w:pPr>
        <w:pStyle w:val="31"/>
        <w:rPr>
          <w:rFonts w:asciiTheme="minorHAnsi" w:eastAsiaTheme="minorEastAsia" w:hAnsiTheme="minorHAnsi" w:cstheme="minorBidi"/>
          <w:sz w:val="22"/>
          <w:szCs w:val="22"/>
        </w:rPr>
      </w:pPr>
      <w:hyperlink w:anchor="_Toc244761842" w:history="1">
        <w:r w:rsidRPr="00A26325">
          <w:rPr>
            <w:rStyle w:val="a3"/>
          </w:rPr>
          <w:t>67% опрошенных инвесторов готовы сменить брокера ради более выгодного тарифа, если разница в комиссиях будет существенной. Об этом свидетельствуют результаты опроса «Сберинвестиций», в котором приняли участие 1300 человек.</w:t>
        </w:r>
        <w:r>
          <w:rPr>
            <w:webHidden/>
          </w:rPr>
          <w:tab/>
        </w:r>
        <w:r>
          <w:rPr>
            <w:webHidden/>
          </w:rPr>
          <w:fldChar w:fldCharType="begin"/>
        </w:r>
        <w:r>
          <w:rPr>
            <w:webHidden/>
          </w:rPr>
          <w:instrText xml:space="preserve"> PAGEREF _Toc244761842 \h </w:instrText>
        </w:r>
        <w:r>
          <w:rPr>
            <w:webHidden/>
          </w:rPr>
        </w:r>
        <w:r>
          <w:rPr>
            <w:webHidden/>
          </w:rPr>
          <w:fldChar w:fldCharType="separate"/>
        </w:r>
        <w:r w:rsidR="00325409">
          <w:rPr>
            <w:webHidden/>
          </w:rPr>
          <w:t>113</w:t>
        </w:r>
        <w:r>
          <w:rPr>
            <w:webHidden/>
          </w:rPr>
          <w:fldChar w:fldCharType="end"/>
        </w:r>
      </w:hyperlink>
    </w:p>
    <w:p w14:paraId="6D3A2B69" w14:textId="32A6D70F"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43" w:history="1">
        <w:r w:rsidRPr="00A26325">
          <w:rPr>
            <w:rStyle w:val="a3"/>
            <w:noProof/>
          </w:rPr>
          <w:t>РБК, 05.11.2026, Управляющие переводят налог на пайщиков</w:t>
        </w:r>
        <w:r>
          <w:rPr>
            <w:noProof/>
            <w:webHidden/>
          </w:rPr>
          <w:tab/>
        </w:r>
        <w:r>
          <w:rPr>
            <w:noProof/>
            <w:webHidden/>
          </w:rPr>
          <w:fldChar w:fldCharType="begin"/>
        </w:r>
        <w:r>
          <w:rPr>
            <w:noProof/>
            <w:webHidden/>
          </w:rPr>
          <w:instrText xml:space="preserve"> PAGEREF _Toc244761843 \h </w:instrText>
        </w:r>
        <w:r>
          <w:rPr>
            <w:noProof/>
            <w:webHidden/>
          </w:rPr>
        </w:r>
        <w:r>
          <w:rPr>
            <w:noProof/>
            <w:webHidden/>
          </w:rPr>
          <w:fldChar w:fldCharType="separate"/>
        </w:r>
        <w:r w:rsidR="00325409">
          <w:rPr>
            <w:noProof/>
            <w:webHidden/>
          </w:rPr>
          <w:t>113</w:t>
        </w:r>
        <w:r>
          <w:rPr>
            <w:noProof/>
            <w:webHidden/>
          </w:rPr>
          <w:fldChar w:fldCharType="end"/>
        </w:r>
      </w:hyperlink>
    </w:p>
    <w:p w14:paraId="6BA04FF5" w14:textId="0662FF50" w:rsidR="00B44BC7" w:rsidRDefault="00B44BC7">
      <w:pPr>
        <w:pStyle w:val="31"/>
        <w:rPr>
          <w:rFonts w:asciiTheme="minorHAnsi" w:eastAsiaTheme="minorEastAsia" w:hAnsiTheme="minorHAnsi" w:cstheme="minorBidi"/>
          <w:sz w:val="22"/>
          <w:szCs w:val="22"/>
        </w:rPr>
      </w:pPr>
      <w:hyperlink w:anchor="_Toc244761844" w:history="1">
        <w:r w:rsidRPr="00A26325">
          <w:rPr>
            <w:rStyle w:val="a3"/>
          </w:rPr>
          <w:t>Налог 15% на пассивные доходы ЗПИФов может обернуться для фондов фискальной нагрузкой до 75%, предупредили УК. Они предложили властям другой способ регулярно собирать налоги с получаемых фондами выплат. Подробнее - в материале РБК.</w:t>
        </w:r>
        <w:r>
          <w:rPr>
            <w:webHidden/>
          </w:rPr>
          <w:tab/>
        </w:r>
        <w:r>
          <w:rPr>
            <w:webHidden/>
          </w:rPr>
          <w:fldChar w:fldCharType="begin"/>
        </w:r>
        <w:r>
          <w:rPr>
            <w:webHidden/>
          </w:rPr>
          <w:instrText xml:space="preserve"> PAGEREF _Toc244761844 \h </w:instrText>
        </w:r>
        <w:r>
          <w:rPr>
            <w:webHidden/>
          </w:rPr>
        </w:r>
        <w:r>
          <w:rPr>
            <w:webHidden/>
          </w:rPr>
          <w:fldChar w:fldCharType="separate"/>
        </w:r>
        <w:r w:rsidR="00325409">
          <w:rPr>
            <w:webHidden/>
          </w:rPr>
          <w:t>113</w:t>
        </w:r>
        <w:r>
          <w:rPr>
            <w:webHidden/>
          </w:rPr>
          <w:fldChar w:fldCharType="end"/>
        </w:r>
      </w:hyperlink>
    </w:p>
    <w:p w14:paraId="00284ABE" w14:textId="75B5A3A4"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45" w:history="1">
        <w:r w:rsidRPr="00A26325">
          <w:rPr>
            <w:rStyle w:val="a3"/>
            <w:noProof/>
          </w:rPr>
          <w:t>Коммерсантъ, 04.11.2026, Общественно бесполезное занятие</w:t>
        </w:r>
        <w:r>
          <w:rPr>
            <w:noProof/>
            <w:webHidden/>
          </w:rPr>
          <w:tab/>
        </w:r>
        <w:r>
          <w:rPr>
            <w:noProof/>
            <w:webHidden/>
          </w:rPr>
          <w:fldChar w:fldCharType="begin"/>
        </w:r>
        <w:r>
          <w:rPr>
            <w:noProof/>
            <w:webHidden/>
          </w:rPr>
          <w:instrText xml:space="preserve"> PAGEREF _Toc244761845 \h </w:instrText>
        </w:r>
        <w:r>
          <w:rPr>
            <w:noProof/>
            <w:webHidden/>
          </w:rPr>
        </w:r>
        <w:r>
          <w:rPr>
            <w:noProof/>
            <w:webHidden/>
          </w:rPr>
          <w:fldChar w:fldCharType="separate"/>
        </w:r>
        <w:r w:rsidR="00325409">
          <w:rPr>
            <w:noProof/>
            <w:webHidden/>
          </w:rPr>
          <w:t>118</w:t>
        </w:r>
        <w:r>
          <w:rPr>
            <w:noProof/>
            <w:webHidden/>
          </w:rPr>
          <w:fldChar w:fldCharType="end"/>
        </w:r>
      </w:hyperlink>
    </w:p>
    <w:p w14:paraId="24C7FB52" w14:textId="2D43D03B" w:rsidR="00B44BC7" w:rsidRDefault="00B44BC7">
      <w:pPr>
        <w:pStyle w:val="31"/>
        <w:rPr>
          <w:rFonts w:asciiTheme="minorHAnsi" w:eastAsiaTheme="minorEastAsia" w:hAnsiTheme="minorHAnsi" w:cstheme="minorBidi"/>
          <w:sz w:val="22"/>
          <w:szCs w:val="22"/>
        </w:rPr>
      </w:pPr>
      <w:hyperlink w:anchor="_Toc244761846" w:history="1">
        <w:r w:rsidRPr="00A26325">
          <w:rPr>
            <w:rStyle w:val="a3"/>
          </w:rPr>
          <w:t>Банкиры просят перенести сроки обязательного предоставления социальных вкладов и социальных счетов для несистемно значимых банков, а в идеале - отменить это требование для банков с базовой лицензией. Депутаты планируют обсудить такую возможность с регулятором и участниками рынка. Эксперты отмечают низкий спрос на эти продукты даже у системно значимых кредитных организаций, которые запустили их больше года назад. В том числе из-за того, что они изначально ориентированы на аудиторию, у которой нет средств на накопления.</w:t>
        </w:r>
        <w:r>
          <w:rPr>
            <w:webHidden/>
          </w:rPr>
          <w:tab/>
        </w:r>
        <w:r>
          <w:rPr>
            <w:webHidden/>
          </w:rPr>
          <w:fldChar w:fldCharType="begin"/>
        </w:r>
        <w:r>
          <w:rPr>
            <w:webHidden/>
          </w:rPr>
          <w:instrText xml:space="preserve"> PAGEREF _Toc244761846 \h </w:instrText>
        </w:r>
        <w:r>
          <w:rPr>
            <w:webHidden/>
          </w:rPr>
        </w:r>
        <w:r>
          <w:rPr>
            <w:webHidden/>
          </w:rPr>
          <w:fldChar w:fldCharType="separate"/>
        </w:r>
        <w:r w:rsidR="00325409">
          <w:rPr>
            <w:webHidden/>
          </w:rPr>
          <w:t>118</w:t>
        </w:r>
        <w:r>
          <w:rPr>
            <w:webHidden/>
          </w:rPr>
          <w:fldChar w:fldCharType="end"/>
        </w:r>
      </w:hyperlink>
    </w:p>
    <w:p w14:paraId="27013748" w14:textId="71FC2F68"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47" w:history="1">
        <w:r w:rsidRPr="00A26325">
          <w:rPr>
            <w:rStyle w:val="a3"/>
            <w:noProof/>
          </w:rPr>
          <w:t>Лента.ру, 03.11.2026, Инвесторы назвали важные качества брокерского тарифа</w:t>
        </w:r>
        <w:r>
          <w:rPr>
            <w:noProof/>
            <w:webHidden/>
          </w:rPr>
          <w:tab/>
        </w:r>
        <w:r>
          <w:rPr>
            <w:noProof/>
            <w:webHidden/>
          </w:rPr>
          <w:fldChar w:fldCharType="begin"/>
        </w:r>
        <w:r>
          <w:rPr>
            <w:noProof/>
            <w:webHidden/>
          </w:rPr>
          <w:instrText xml:space="preserve"> PAGEREF _Toc244761847 \h </w:instrText>
        </w:r>
        <w:r>
          <w:rPr>
            <w:noProof/>
            <w:webHidden/>
          </w:rPr>
        </w:r>
        <w:r>
          <w:rPr>
            <w:noProof/>
            <w:webHidden/>
          </w:rPr>
          <w:fldChar w:fldCharType="separate"/>
        </w:r>
        <w:r w:rsidR="00325409">
          <w:rPr>
            <w:noProof/>
            <w:webHidden/>
          </w:rPr>
          <w:t>119</w:t>
        </w:r>
        <w:r>
          <w:rPr>
            <w:noProof/>
            <w:webHidden/>
          </w:rPr>
          <w:fldChar w:fldCharType="end"/>
        </w:r>
      </w:hyperlink>
    </w:p>
    <w:p w14:paraId="74B299BF" w14:textId="6D75AA9C" w:rsidR="00B44BC7" w:rsidRDefault="00B44BC7">
      <w:pPr>
        <w:pStyle w:val="31"/>
        <w:rPr>
          <w:rFonts w:asciiTheme="minorHAnsi" w:eastAsiaTheme="minorEastAsia" w:hAnsiTheme="minorHAnsi" w:cstheme="minorBidi"/>
          <w:sz w:val="22"/>
          <w:szCs w:val="22"/>
        </w:rPr>
      </w:pPr>
      <w:hyperlink w:anchor="_Toc244761848" w:history="1">
        <w:r w:rsidRPr="00A26325">
          <w:rPr>
            <w:rStyle w:val="a3"/>
          </w:rPr>
          <w:t>Более трети опрошенных инвесторов (40 процентов) хотели бы получить бесплатное обслуживание при определенном обороте или объеме портфеля. Еще 23 процента предпочитают тарифы без абонентской платы, где платить нужно процент от суммы сделки. Об этом свидетельствуют данные опроса СберИнвестиций об отношении инвесторов к тарифам, в котором с 16 по 26 октября приняли участие 1300 человек.</w:t>
        </w:r>
        <w:r>
          <w:rPr>
            <w:webHidden/>
          </w:rPr>
          <w:tab/>
        </w:r>
        <w:r>
          <w:rPr>
            <w:webHidden/>
          </w:rPr>
          <w:fldChar w:fldCharType="begin"/>
        </w:r>
        <w:r>
          <w:rPr>
            <w:webHidden/>
          </w:rPr>
          <w:instrText xml:space="preserve"> PAGEREF _Toc244761848 \h </w:instrText>
        </w:r>
        <w:r>
          <w:rPr>
            <w:webHidden/>
          </w:rPr>
        </w:r>
        <w:r>
          <w:rPr>
            <w:webHidden/>
          </w:rPr>
          <w:fldChar w:fldCharType="separate"/>
        </w:r>
        <w:r w:rsidR="00325409">
          <w:rPr>
            <w:webHidden/>
          </w:rPr>
          <w:t>119</w:t>
        </w:r>
        <w:r>
          <w:rPr>
            <w:webHidden/>
          </w:rPr>
          <w:fldChar w:fldCharType="end"/>
        </w:r>
      </w:hyperlink>
    </w:p>
    <w:p w14:paraId="02C1375E" w14:textId="01C9514D"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49" w:history="1">
        <w:r w:rsidRPr="00A26325">
          <w:rPr>
            <w:rStyle w:val="a3"/>
            <w:noProof/>
          </w:rPr>
          <w:t xml:space="preserve">Новости Москвы, 03.11.2026, </w:t>
        </w:r>
        <w:r w:rsidRPr="00A26325">
          <w:rPr>
            <w:rStyle w:val="a3"/>
            <w:rFonts w:eastAsia="Verdana"/>
            <w:noProof/>
          </w:rPr>
          <w:t>Кладовки, облигации и банковские вклады: как создать прибавку к пенсии простому россиянину</w:t>
        </w:r>
        <w:r>
          <w:rPr>
            <w:noProof/>
            <w:webHidden/>
          </w:rPr>
          <w:tab/>
        </w:r>
        <w:r>
          <w:rPr>
            <w:noProof/>
            <w:webHidden/>
          </w:rPr>
          <w:fldChar w:fldCharType="begin"/>
        </w:r>
        <w:r>
          <w:rPr>
            <w:noProof/>
            <w:webHidden/>
          </w:rPr>
          <w:instrText xml:space="preserve"> PAGEREF _Toc244761849 \h </w:instrText>
        </w:r>
        <w:r>
          <w:rPr>
            <w:noProof/>
            <w:webHidden/>
          </w:rPr>
        </w:r>
        <w:r>
          <w:rPr>
            <w:noProof/>
            <w:webHidden/>
          </w:rPr>
          <w:fldChar w:fldCharType="separate"/>
        </w:r>
        <w:r w:rsidR="00325409">
          <w:rPr>
            <w:noProof/>
            <w:webHidden/>
          </w:rPr>
          <w:t>120</w:t>
        </w:r>
        <w:r>
          <w:rPr>
            <w:noProof/>
            <w:webHidden/>
          </w:rPr>
          <w:fldChar w:fldCharType="end"/>
        </w:r>
      </w:hyperlink>
    </w:p>
    <w:p w14:paraId="4975B1BE" w14:textId="026D743E" w:rsidR="00B44BC7" w:rsidRDefault="00B44BC7">
      <w:pPr>
        <w:pStyle w:val="31"/>
        <w:rPr>
          <w:rFonts w:asciiTheme="minorHAnsi" w:eastAsiaTheme="minorEastAsia" w:hAnsiTheme="minorHAnsi" w:cstheme="minorBidi"/>
          <w:sz w:val="22"/>
          <w:szCs w:val="22"/>
        </w:rPr>
      </w:pPr>
      <w:hyperlink w:anchor="_Toc244761850" w:history="1">
        <w:r w:rsidRPr="00A26325">
          <w:rPr>
            <w:rStyle w:val="a3"/>
          </w:rPr>
          <w:t>Узнать размер положенной пенсии можно уже сейчас, не дожидаясь ее наступления. Есть Госуслуги, Социальный фонд России, МФЦ или приложения банков. Будущий доход зависит от размера отчислений в Пенсионный фонд.</w:t>
        </w:r>
        <w:r>
          <w:rPr>
            <w:webHidden/>
          </w:rPr>
          <w:tab/>
        </w:r>
        <w:r>
          <w:rPr>
            <w:webHidden/>
          </w:rPr>
          <w:fldChar w:fldCharType="begin"/>
        </w:r>
        <w:r>
          <w:rPr>
            <w:webHidden/>
          </w:rPr>
          <w:instrText xml:space="preserve"> PAGEREF _Toc244761850 \h </w:instrText>
        </w:r>
        <w:r>
          <w:rPr>
            <w:webHidden/>
          </w:rPr>
        </w:r>
        <w:r>
          <w:rPr>
            <w:webHidden/>
          </w:rPr>
          <w:fldChar w:fldCharType="separate"/>
        </w:r>
        <w:r w:rsidR="00325409">
          <w:rPr>
            <w:webHidden/>
          </w:rPr>
          <w:t>120</w:t>
        </w:r>
        <w:r>
          <w:rPr>
            <w:webHidden/>
          </w:rPr>
          <w:fldChar w:fldCharType="end"/>
        </w:r>
      </w:hyperlink>
    </w:p>
    <w:p w14:paraId="4330A064" w14:textId="75CE48A4"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51" w:history="1">
        <w:r w:rsidRPr="00A26325">
          <w:rPr>
            <w:rStyle w:val="a3"/>
            <w:noProof/>
          </w:rPr>
          <w:t>Страхование сегодня, 03.11.2026, Валерий Смирнов: страхование жизни - заметный сегмент финансового рынка</w:t>
        </w:r>
        <w:r>
          <w:rPr>
            <w:noProof/>
            <w:webHidden/>
          </w:rPr>
          <w:tab/>
        </w:r>
        <w:r>
          <w:rPr>
            <w:noProof/>
            <w:webHidden/>
          </w:rPr>
          <w:fldChar w:fldCharType="begin"/>
        </w:r>
        <w:r>
          <w:rPr>
            <w:noProof/>
            <w:webHidden/>
          </w:rPr>
          <w:instrText xml:space="preserve"> PAGEREF _Toc244761851 \h </w:instrText>
        </w:r>
        <w:r>
          <w:rPr>
            <w:noProof/>
            <w:webHidden/>
          </w:rPr>
        </w:r>
        <w:r>
          <w:rPr>
            <w:noProof/>
            <w:webHidden/>
          </w:rPr>
          <w:fldChar w:fldCharType="separate"/>
        </w:r>
        <w:r w:rsidR="00325409">
          <w:rPr>
            <w:noProof/>
            <w:webHidden/>
          </w:rPr>
          <w:t>124</w:t>
        </w:r>
        <w:r>
          <w:rPr>
            <w:noProof/>
            <w:webHidden/>
          </w:rPr>
          <w:fldChar w:fldCharType="end"/>
        </w:r>
      </w:hyperlink>
    </w:p>
    <w:p w14:paraId="3B85E90E" w14:textId="0BBF307B" w:rsidR="00B44BC7" w:rsidRDefault="00B44BC7">
      <w:pPr>
        <w:pStyle w:val="31"/>
        <w:rPr>
          <w:rFonts w:asciiTheme="minorHAnsi" w:eastAsiaTheme="minorEastAsia" w:hAnsiTheme="minorHAnsi" w:cstheme="minorBidi"/>
          <w:sz w:val="22"/>
          <w:szCs w:val="22"/>
        </w:rPr>
      </w:pPr>
      <w:hyperlink w:anchor="_Toc244761852" w:history="1">
        <w:r w:rsidRPr="00A26325">
          <w:rPr>
            <w:rStyle w:val="a3"/>
          </w:rPr>
          <w:t>Генеральный директор СК «Росгосстрах Жизнь» Валерий Смирнов принял участие в ежегодном XII Форуме лидеров страхового рынка. В ходе деловой дискуссии эксперты обсудили ключевые вызовы и перспективы отрасли, внедрение искусственного интеллекта и цифровизацию страховых услуг.</w:t>
        </w:r>
        <w:r>
          <w:rPr>
            <w:webHidden/>
          </w:rPr>
          <w:tab/>
        </w:r>
        <w:r>
          <w:rPr>
            <w:webHidden/>
          </w:rPr>
          <w:fldChar w:fldCharType="begin"/>
        </w:r>
        <w:r>
          <w:rPr>
            <w:webHidden/>
          </w:rPr>
          <w:instrText xml:space="preserve"> PAGEREF _Toc244761852 \h </w:instrText>
        </w:r>
        <w:r>
          <w:rPr>
            <w:webHidden/>
          </w:rPr>
        </w:r>
        <w:r>
          <w:rPr>
            <w:webHidden/>
          </w:rPr>
          <w:fldChar w:fldCharType="separate"/>
        </w:r>
        <w:r w:rsidR="00325409">
          <w:rPr>
            <w:webHidden/>
          </w:rPr>
          <w:t>124</w:t>
        </w:r>
        <w:r>
          <w:rPr>
            <w:webHidden/>
          </w:rPr>
          <w:fldChar w:fldCharType="end"/>
        </w:r>
      </w:hyperlink>
    </w:p>
    <w:p w14:paraId="1B4A97ED" w14:textId="453A1236"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53" w:history="1">
        <w:r w:rsidRPr="00A26325">
          <w:rPr>
            <w:rStyle w:val="a3"/>
            <w:noProof/>
          </w:rPr>
          <w:t>Свободная пресса, 03.11.2026, Депозиты, ОФЗ и пенсии: профессор Сафонов дал прогноз по доходам и индексациям</w:t>
        </w:r>
        <w:r>
          <w:rPr>
            <w:noProof/>
            <w:webHidden/>
          </w:rPr>
          <w:tab/>
        </w:r>
        <w:r>
          <w:rPr>
            <w:noProof/>
            <w:webHidden/>
          </w:rPr>
          <w:fldChar w:fldCharType="begin"/>
        </w:r>
        <w:r>
          <w:rPr>
            <w:noProof/>
            <w:webHidden/>
          </w:rPr>
          <w:instrText xml:space="preserve"> PAGEREF _Toc244761853 \h </w:instrText>
        </w:r>
        <w:r>
          <w:rPr>
            <w:noProof/>
            <w:webHidden/>
          </w:rPr>
        </w:r>
        <w:r>
          <w:rPr>
            <w:noProof/>
            <w:webHidden/>
          </w:rPr>
          <w:fldChar w:fldCharType="separate"/>
        </w:r>
        <w:r w:rsidR="00325409">
          <w:rPr>
            <w:noProof/>
            <w:webHidden/>
          </w:rPr>
          <w:t>125</w:t>
        </w:r>
        <w:r>
          <w:rPr>
            <w:noProof/>
            <w:webHidden/>
          </w:rPr>
          <w:fldChar w:fldCharType="end"/>
        </w:r>
      </w:hyperlink>
    </w:p>
    <w:p w14:paraId="17B330C6" w14:textId="35C0E4E9" w:rsidR="00B44BC7" w:rsidRDefault="00B44BC7">
      <w:pPr>
        <w:pStyle w:val="31"/>
        <w:rPr>
          <w:rFonts w:asciiTheme="minorHAnsi" w:eastAsiaTheme="minorEastAsia" w:hAnsiTheme="minorHAnsi" w:cstheme="minorBidi"/>
          <w:sz w:val="22"/>
          <w:szCs w:val="22"/>
        </w:rPr>
      </w:pPr>
      <w:hyperlink w:anchor="_Toc244761854" w:history="1">
        <w:r w:rsidRPr="00A26325">
          <w:rPr>
            <w:rStyle w:val="a3"/>
          </w:rPr>
          <w:t>В ноябре россияне получат налоговые уведомления за 2025 год, которые необходимо оплатить до 1 декабря. Помимо имущественных налогов, в них может быть указан НДФЛ с дохода по банковским вкладам. О том, кого затронут начисления и как изменятся социальные выплаты, сообщил профессор Финансового университета при правительстве России Александр Сафонов.</w:t>
        </w:r>
        <w:r>
          <w:rPr>
            <w:webHidden/>
          </w:rPr>
          <w:tab/>
        </w:r>
        <w:r>
          <w:rPr>
            <w:webHidden/>
          </w:rPr>
          <w:fldChar w:fldCharType="begin"/>
        </w:r>
        <w:r>
          <w:rPr>
            <w:webHidden/>
          </w:rPr>
          <w:instrText xml:space="preserve"> PAGEREF _Toc244761854 \h </w:instrText>
        </w:r>
        <w:r>
          <w:rPr>
            <w:webHidden/>
          </w:rPr>
        </w:r>
        <w:r>
          <w:rPr>
            <w:webHidden/>
          </w:rPr>
          <w:fldChar w:fldCharType="separate"/>
        </w:r>
        <w:r w:rsidR="00325409">
          <w:rPr>
            <w:webHidden/>
          </w:rPr>
          <w:t>125</w:t>
        </w:r>
        <w:r>
          <w:rPr>
            <w:webHidden/>
          </w:rPr>
          <w:fldChar w:fldCharType="end"/>
        </w:r>
      </w:hyperlink>
    </w:p>
    <w:p w14:paraId="5062CEF5" w14:textId="48256394" w:rsidR="00B44BC7" w:rsidRDefault="00B44BC7">
      <w:pPr>
        <w:pStyle w:val="12"/>
        <w:tabs>
          <w:tab w:val="right" w:leader="dot" w:pos="9061"/>
        </w:tabs>
        <w:rPr>
          <w:rFonts w:asciiTheme="minorHAnsi" w:eastAsiaTheme="minorEastAsia" w:hAnsiTheme="minorHAnsi" w:cstheme="minorBidi"/>
          <w:b w:val="0"/>
          <w:noProof/>
          <w:sz w:val="22"/>
          <w:szCs w:val="22"/>
        </w:rPr>
      </w:pPr>
      <w:hyperlink w:anchor="_Toc244761855" w:history="1">
        <w:r w:rsidRPr="00A26325">
          <w:rPr>
            <w:rStyle w:val="a3"/>
            <w:noProof/>
          </w:rPr>
          <w:t>НОВОСТИ ЗАРУБЕЖНЫХ ПЕНСИОННЫХ СИСТЕМ</w:t>
        </w:r>
        <w:r>
          <w:rPr>
            <w:noProof/>
            <w:webHidden/>
          </w:rPr>
          <w:tab/>
        </w:r>
        <w:r>
          <w:rPr>
            <w:noProof/>
            <w:webHidden/>
          </w:rPr>
          <w:fldChar w:fldCharType="begin"/>
        </w:r>
        <w:r>
          <w:rPr>
            <w:noProof/>
            <w:webHidden/>
          </w:rPr>
          <w:instrText xml:space="preserve"> PAGEREF _Toc244761855 \h </w:instrText>
        </w:r>
        <w:r>
          <w:rPr>
            <w:noProof/>
            <w:webHidden/>
          </w:rPr>
        </w:r>
        <w:r>
          <w:rPr>
            <w:noProof/>
            <w:webHidden/>
          </w:rPr>
          <w:fldChar w:fldCharType="separate"/>
        </w:r>
        <w:r w:rsidR="00325409">
          <w:rPr>
            <w:noProof/>
            <w:webHidden/>
          </w:rPr>
          <w:t>127</w:t>
        </w:r>
        <w:r>
          <w:rPr>
            <w:noProof/>
            <w:webHidden/>
          </w:rPr>
          <w:fldChar w:fldCharType="end"/>
        </w:r>
      </w:hyperlink>
    </w:p>
    <w:p w14:paraId="79AA5B3A" w14:textId="4411CC3C" w:rsidR="00B44BC7" w:rsidRDefault="00B44BC7">
      <w:pPr>
        <w:pStyle w:val="12"/>
        <w:tabs>
          <w:tab w:val="right" w:leader="dot" w:pos="9061"/>
        </w:tabs>
        <w:rPr>
          <w:rFonts w:asciiTheme="minorHAnsi" w:eastAsiaTheme="minorEastAsia" w:hAnsiTheme="minorHAnsi" w:cstheme="minorBidi"/>
          <w:b w:val="0"/>
          <w:noProof/>
          <w:sz w:val="22"/>
          <w:szCs w:val="22"/>
        </w:rPr>
      </w:pPr>
      <w:hyperlink w:anchor="_Toc244761856" w:history="1">
        <w:r w:rsidRPr="00A26325">
          <w:rPr>
            <w:rStyle w:val="a3"/>
            <w:noProof/>
          </w:rPr>
          <w:t>Новости пенсионной отрасли стран ближнего зарубежья</w:t>
        </w:r>
        <w:r>
          <w:rPr>
            <w:noProof/>
            <w:webHidden/>
          </w:rPr>
          <w:tab/>
        </w:r>
        <w:r>
          <w:rPr>
            <w:noProof/>
            <w:webHidden/>
          </w:rPr>
          <w:fldChar w:fldCharType="begin"/>
        </w:r>
        <w:r>
          <w:rPr>
            <w:noProof/>
            <w:webHidden/>
          </w:rPr>
          <w:instrText xml:space="preserve"> PAGEREF _Toc244761856 \h </w:instrText>
        </w:r>
        <w:r>
          <w:rPr>
            <w:noProof/>
            <w:webHidden/>
          </w:rPr>
        </w:r>
        <w:r>
          <w:rPr>
            <w:noProof/>
            <w:webHidden/>
          </w:rPr>
          <w:fldChar w:fldCharType="separate"/>
        </w:r>
        <w:r w:rsidR="00325409">
          <w:rPr>
            <w:noProof/>
            <w:webHidden/>
          </w:rPr>
          <w:t>127</w:t>
        </w:r>
        <w:r>
          <w:rPr>
            <w:noProof/>
            <w:webHidden/>
          </w:rPr>
          <w:fldChar w:fldCharType="end"/>
        </w:r>
      </w:hyperlink>
    </w:p>
    <w:p w14:paraId="177AB230" w14:textId="7865B376"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57" w:history="1">
        <w:r w:rsidRPr="00A26325">
          <w:rPr>
            <w:rStyle w:val="a3"/>
            <w:noProof/>
          </w:rPr>
          <w:t>Baku.ws, 03.11.2026, Пенсионные накопления на ипотеку: какие перспективы у инициативы в Азербайджане?</w:t>
        </w:r>
        <w:r>
          <w:rPr>
            <w:noProof/>
            <w:webHidden/>
          </w:rPr>
          <w:tab/>
        </w:r>
        <w:r>
          <w:rPr>
            <w:noProof/>
            <w:webHidden/>
          </w:rPr>
          <w:fldChar w:fldCharType="begin"/>
        </w:r>
        <w:r>
          <w:rPr>
            <w:noProof/>
            <w:webHidden/>
          </w:rPr>
          <w:instrText xml:space="preserve"> PAGEREF _Toc244761857 \h </w:instrText>
        </w:r>
        <w:r>
          <w:rPr>
            <w:noProof/>
            <w:webHidden/>
          </w:rPr>
        </w:r>
        <w:r>
          <w:rPr>
            <w:noProof/>
            <w:webHidden/>
          </w:rPr>
          <w:fldChar w:fldCharType="separate"/>
        </w:r>
        <w:r w:rsidR="00325409">
          <w:rPr>
            <w:noProof/>
            <w:webHidden/>
          </w:rPr>
          <w:t>127</w:t>
        </w:r>
        <w:r>
          <w:rPr>
            <w:noProof/>
            <w:webHidden/>
          </w:rPr>
          <w:fldChar w:fldCharType="end"/>
        </w:r>
      </w:hyperlink>
    </w:p>
    <w:p w14:paraId="5912A77D" w14:textId="2EBC5071" w:rsidR="00B44BC7" w:rsidRDefault="00B44BC7">
      <w:pPr>
        <w:pStyle w:val="31"/>
        <w:rPr>
          <w:rFonts w:asciiTheme="minorHAnsi" w:eastAsiaTheme="minorEastAsia" w:hAnsiTheme="minorHAnsi" w:cstheme="minorBidi"/>
          <w:sz w:val="22"/>
          <w:szCs w:val="22"/>
        </w:rPr>
      </w:pPr>
      <w:hyperlink w:anchor="_Toc244761858" w:history="1">
        <w:r w:rsidRPr="00A26325">
          <w:rPr>
            <w:rStyle w:val="a3"/>
          </w:rPr>
          <w:t>В Азербайджане предложили разрешить гражданам использовать часть пенсионного капитала для приобретения первого жилья. По мнению сторонников инициативы, это помогло бы решить жилищный вопрос и собрать средства на первоначальный взнос по ипотеке. Однако эксперты расходятся во мнениях относительно такой возможности.</w:t>
        </w:r>
        <w:r>
          <w:rPr>
            <w:webHidden/>
          </w:rPr>
          <w:tab/>
        </w:r>
        <w:r>
          <w:rPr>
            <w:webHidden/>
          </w:rPr>
          <w:fldChar w:fldCharType="begin"/>
        </w:r>
        <w:r>
          <w:rPr>
            <w:webHidden/>
          </w:rPr>
          <w:instrText xml:space="preserve"> PAGEREF _Toc244761858 \h </w:instrText>
        </w:r>
        <w:r>
          <w:rPr>
            <w:webHidden/>
          </w:rPr>
        </w:r>
        <w:r>
          <w:rPr>
            <w:webHidden/>
          </w:rPr>
          <w:fldChar w:fldCharType="separate"/>
        </w:r>
        <w:r w:rsidR="00325409">
          <w:rPr>
            <w:webHidden/>
          </w:rPr>
          <w:t>127</w:t>
        </w:r>
        <w:r>
          <w:rPr>
            <w:webHidden/>
          </w:rPr>
          <w:fldChar w:fldCharType="end"/>
        </w:r>
      </w:hyperlink>
    </w:p>
    <w:p w14:paraId="3BB04E43" w14:textId="45DB5FB2"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59" w:history="1">
        <w:r w:rsidRPr="00A26325">
          <w:rPr>
            <w:rStyle w:val="a3"/>
            <w:noProof/>
          </w:rPr>
          <w:t>Apa.az, 03.11.2026, Азербайджан и Узбекистан будут сотрудничать в сфере пенсионного обеспечения</w:t>
        </w:r>
        <w:r>
          <w:rPr>
            <w:noProof/>
            <w:webHidden/>
          </w:rPr>
          <w:tab/>
        </w:r>
        <w:r>
          <w:rPr>
            <w:noProof/>
            <w:webHidden/>
          </w:rPr>
          <w:fldChar w:fldCharType="begin"/>
        </w:r>
        <w:r>
          <w:rPr>
            <w:noProof/>
            <w:webHidden/>
          </w:rPr>
          <w:instrText xml:space="preserve"> PAGEREF _Toc244761859 \h </w:instrText>
        </w:r>
        <w:r>
          <w:rPr>
            <w:noProof/>
            <w:webHidden/>
          </w:rPr>
        </w:r>
        <w:r>
          <w:rPr>
            <w:noProof/>
            <w:webHidden/>
          </w:rPr>
          <w:fldChar w:fldCharType="separate"/>
        </w:r>
        <w:r w:rsidR="00325409">
          <w:rPr>
            <w:noProof/>
            <w:webHidden/>
          </w:rPr>
          <w:t>128</w:t>
        </w:r>
        <w:r>
          <w:rPr>
            <w:noProof/>
            <w:webHidden/>
          </w:rPr>
          <w:fldChar w:fldCharType="end"/>
        </w:r>
      </w:hyperlink>
    </w:p>
    <w:p w14:paraId="75B730BC" w14:textId="04FCF455" w:rsidR="00B44BC7" w:rsidRDefault="00B44BC7">
      <w:pPr>
        <w:pStyle w:val="31"/>
        <w:rPr>
          <w:rFonts w:asciiTheme="minorHAnsi" w:eastAsiaTheme="minorEastAsia" w:hAnsiTheme="minorHAnsi" w:cstheme="minorBidi"/>
          <w:sz w:val="22"/>
          <w:szCs w:val="22"/>
        </w:rPr>
      </w:pPr>
      <w:hyperlink w:anchor="_Toc244761860" w:history="1">
        <w:r w:rsidRPr="00A26325">
          <w:rPr>
            <w:rStyle w:val="a3"/>
          </w:rPr>
          <w:t>Азербайджан и Узбекистан будут сотрудничать в сфере пенсионного обеспечения. Как сообщает АПА, соответствующий законопроект был вынесен на обсуждение на сегодняшнем заседании Милли Меджлиса.</w:t>
        </w:r>
        <w:r>
          <w:rPr>
            <w:webHidden/>
          </w:rPr>
          <w:tab/>
        </w:r>
        <w:r>
          <w:rPr>
            <w:webHidden/>
          </w:rPr>
          <w:fldChar w:fldCharType="begin"/>
        </w:r>
        <w:r>
          <w:rPr>
            <w:webHidden/>
          </w:rPr>
          <w:instrText xml:space="preserve"> PAGEREF _Toc244761860 \h </w:instrText>
        </w:r>
        <w:r>
          <w:rPr>
            <w:webHidden/>
          </w:rPr>
        </w:r>
        <w:r>
          <w:rPr>
            <w:webHidden/>
          </w:rPr>
          <w:fldChar w:fldCharType="separate"/>
        </w:r>
        <w:r w:rsidR="00325409">
          <w:rPr>
            <w:webHidden/>
          </w:rPr>
          <w:t>128</w:t>
        </w:r>
        <w:r>
          <w:rPr>
            <w:webHidden/>
          </w:rPr>
          <w:fldChar w:fldCharType="end"/>
        </w:r>
      </w:hyperlink>
    </w:p>
    <w:p w14:paraId="0FD598AE" w14:textId="7266E554"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61" w:history="1">
        <w:r w:rsidRPr="00A26325">
          <w:rPr>
            <w:rStyle w:val="a3"/>
            <w:noProof/>
          </w:rPr>
          <w:t>Деловой Казахстан, 03.11.2026, Пенсионный аннуитет в Казахстане: кому больше не выдадут доход на руки</w:t>
        </w:r>
        <w:r>
          <w:rPr>
            <w:noProof/>
            <w:webHidden/>
          </w:rPr>
          <w:tab/>
        </w:r>
        <w:r>
          <w:rPr>
            <w:noProof/>
            <w:webHidden/>
          </w:rPr>
          <w:fldChar w:fldCharType="begin"/>
        </w:r>
        <w:r>
          <w:rPr>
            <w:noProof/>
            <w:webHidden/>
          </w:rPr>
          <w:instrText xml:space="preserve"> PAGEREF _Toc244761861 \h </w:instrText>
        </w:r>
        <w:r>
          <w:rPr>
            <w:noProof/>
            <w:webHidden/>
          </w:rPr>
        </w:r>
        <w:r>
          <w:rPr>
            <w:noProof/>
            <w:webHidden/>
          </w:rPr>
          <w:fldChar w:fldCharType="separate"/>
        </w:r>
        <w:r w:rsidR="00325409">
          <w:rPr>
            <w:noProof/>
            <w:webHidden/>
          </w:rPr>
          <w:t>128</w:t>
        </w:r>
        <w:r>
          <w:rPr>
            <w:noProof/>
            <w:webHidden/>
          </w:rPr>
          <w:fldChar w:fldCharType="end"/>
        </w:r>
      </w:hyperlink>
    </w:p>
    <w:p w14:paraId="104F12C5" w14:textId="63DAB7DE" w:rsidR="00B44BC7" w:rsidRDefault="00B44BC7">
      <w:pPr>
        <w:pStyle w:val="31"/>
        <w:rPr>
          <w:rFonts w:asciiTheme="minorHAnsi" w:eastAsiaTheme="minorEastAsia" w:hAnsiTheme="minorHAnsi" w:cstheme="minorBidi"/>
          <w:sz w:val="22"/>
          <w:szCs w:val="22"/>
        </w:rPr>
      </w:pPr>
      <w:hyperlink w:anchor="_Toc244761862" w:history="1">
        <w:r w:rsidRPr="00A26325">
          <w:rPr>
            <w:rStyle w:val="a3"/>
          </w:rPr>
          <w:t>Получить деньги при смене страховщика станет сложнее. В Казахстане меняют порядок расчета выкупной суммы по пенсионным аннуитетам: инвестиционный доход теперь будут учитывать при переводе средств в другую страховую компанию, чтобы сохранить деньги для будущих пожизненных выплат, передает DKNews.kz.</w:t>
        </w:r>
        <w:r>
          <w:rPr>
            <w:webHidden/>
          </w:rPr>
          <w:tab/>
        </w:r>
        <w:r>
          <w:rPr>
            <w:webHidden/>
          </w:rPr>
          <w:fldChar w:fldCharType="begin"/>
        </w:r>
        <w:r>
          <w:rPr>
            <w:webHidden/>
          </w:rPr>
          <w:instrText xml:space="preserve"> PAGEREF _Toc244761862 \h </w:instrText>
        </w:r>
        <w:r>
          <w:rPr>
            <w:webHidden/>
          </w:rPr>
        </w:r>
        <w:r>
          <w:rPr>
            <w:webHidden/>
          </w:rPr>
          <w:fldChar w:fldCharType="separate"/>
        </w:r>
        <w:r w:rsidR="00325409">
          <w:rPr>
            <w:webHidden/>
          </w:rPr>
          <w:t>128</w:t>
        </w:r>
        <w:r>
          <w:rPr>
            <w:webHidden/>
          </w:rPr>
          <w:fldChar w:fldCharType="end"/>
        </w:r>
      </w:hyperlink>
    </w:p>
    <w:p w14:paraId="448FD4F3" w14:textId="3C6E1EFB"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63" w:history="1">
        <w:r w:rsidRPr="00A26325">
          <w:rPr>
            <w:rStyle w:val="a3"/>
            <w:noProof/>
          </w:rPr>
          <w:t>Bizmedia.kz, 03.11.2026, Кто заработал больше на пенсионных накоплениях казахстанцев — итоги сентября</w:t>
        </w:r>
        <w:r>
          <w:rPr>
            <w:noProof/>
            <w:webHidden/>
          </w:rPr>
          <w:tab/>
        </w:r>
        <w:r>
          <w:rPr>
            <w:noProof/>
            <w:webHidden/>
          </w:rPr>
          <w:fldChar w:fldCharType="begin"/>
        </w:r>
        <w:r>
          <w:rPr>
            <w:noProof/>
            <w:webHidden/>
          </w:rPr>
          <w:instrText xml:space="preserve"> PAGEREF _Toc244761863 \h </w:instrText>
        </w:r>
        <w:r>
          <w:rPr>
            <w:noProof/>
            <w:webHidden/>
          </w:rPr>
        </w:r>
        <w:r>
          <w:rPr>
            <w:noProof/>
            <w:webHidden/>
          </w:rPr>
          <w:fldChar w:fldCharType="separate"/>
        </w:r>
        <w:r w:rsidR="00325409">
          <w:rPr>
            <w:noProof/>
            <w:webHidden/>
          </w:rPr>
          <w:t>131</w:t>
        </w:r>
        <w:r>
          <w:rPr>
            <w:noProof/>
            <w:webHidden/>
          </w:rPr>
          <w:fldChar w:fldCharType="end"/>
        </w:r>
      </w:hyperlink>
    </w:p>
    <w:p w14:paraId="5CE94FC2" w14:textId="174467E9" w:rsidR="00B44BC7" w:rsidRDefault="00B44BC7">
      <w:pPr>
        <w:pStyle w:val="31"/>
        <w:rPr>
          <w:rFonts w:asciiTheme="minorHAnsi" w:eastAsiaTheme="minorEastAsia" w:hAnsiTheme="minorHAnsi" w:cstheme="minorBidi"/>
          <w:sz w:val="22"/>
          <w:szCs w:val="22"/>
        </w:rPr>
      </w:pPr>
      <w:hyperlink w:anchor="_Toc244761864" w:history="1">
        <w:r w:rsidRPr="00A26325">
          <w:rPr>
            <w:rStyle w:val="a3"/>
          </w:rPr>
          <w:t>В сентябре 2026 года все шесть частных управляющих пенсионными накоплениями и Нацбанк показали отрицательную доходность. Но за последние 12 месяцев у пяти компаний и Нацбанка результат положительный, сообщает Bizmedia.kz.</w:t>
        </w:r>
        <w:r>
          <w:rPr>
            <w:webHidden/>
          </w:rPr>
          <w:tab/>
        </w:r>
        <w:r>
          <w:rPr>
            <w:webHidden/>
          </w:rPr>
          <w:fldChar w:fldCharType="begin"/>
        </w:r>
        <w:r>
          <w:rPr>
            <w:webHidden/>
          </w:rPr>
          <w:instrText xml:space="preserve"> PAGEREF _Toc244761864 \h </w:instrText>
        </w:r>
        <w:r>
          <w:rPr>
            <w:webHidden/>
          </w:rPr>
        </w:r>
        <w:r>
          <w:rPr>
            <w:webHidden/>
          </w:rPr>
          <w:fldChar w:fldCharType="separate"/>
        </w:r>
        <w:r w:rsidR="00325409">
          <w:rPr>
            <w:webHidden/>
          </w:rPr>
          <w:t>131</w:t>
        </w:r>
        <w:r>
          <w:rPr>
            <w:webHidden/>
          </w:rPr>
          <w:fldChar w:fldCharType="end"/>
        </w:r>
      </w:hyperlink>
    </w:p>
    <w:p w14:paraId="7DA5AB60" w14:textId="2D0A1F7C"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65" w:history="1">
        <w:r w:rsidRPr="00A26325">
          <w:rPr>
            <w:rStyle w:val="a3"/>
            <w:noProof/>
          </w:rPr>
          <w:t>BAQ.kz, 03.11.2026, Казахстанцам расширят возможности инвестирования пенсионных накоплений</w:t>
        </w:r>
        <w:r>
          <w:rPr>
            <w:noProof/>
            <w:webHidden/>
          </w:rPr>
          <w:tab/>
        </w:r>
        <w:r>
          <w:rPr>
            <w:noProof/>
            <w:webHidden/>
          </w:rPr>
          <w:fldChar w:fldCharType="begin"/>
        </w:r>
        <w:r>
          <w:rPr>
            <w:noProof/>
            <w:webHidden/>
          </w:rPr>
          <w:instrText xml:space="preserve"> PAGEREF _Toc244761865 \h </w:instrText>
        </w:r>
        <w:r>
          <w:rPr>
            <w:noProof/>
            <w:webHidden/>
          </w:rPr>
        </w:r>
        <w:r>
          <w:rPr>
            <w:noProof/>
            <w:webHidden/>
          </w:rPr>
          <w:fldChar w:fldCharType="separate"/>
        </w:r>
        <w:r w:rsidR="00325409">
          <w:rPr>
            <w:noProof/>
            <w:webHidden/>
          </w:rPr>
          <w:t>133</w:t>
        </w:r>
        <w:r>
          <w:rPr>
            <w:noProof/>
            <w:webHidden/>
          </w:rPr>
          <w:fldChar w:fldCharType="end"/>
        </w:r>
      </w:hyperlink>
    </w:p>
    <w:p w14:paraId="57AC8346" w14:textId="130E8DD1" w:rsidR="00B44BC7" w:rsidRDefault="00B44BC7">
      <w:pPr>
        <w:pStyle w:val="31"/>
        <w:rPr>
          <w:rFonts w:asciiTheme="minorHAnsi" w:eastAsiaTheme="minorEastAsia" w:hAnsiTheme="minorHAnsi" w:cstheme="minorBidi"/>
          <w:sz w:val="22"/>
          <w:szCs w:val="22"/>
        </w:rPr>
      </w:pPr>
      <w:hyperlink w:anchor="_Toc244761866" w:history="1">
        <w:r w:rsidRPr="00A26325">
          <w:rPr>
            <w:rStyle w:val="a3"/>
          </w:rPr>
          <w:t>В Казахстане расширяют возможности управления пенсионными накоплениями. Теперь управляющие инвестиционным портфелем (УИП) смогут формировать до трех видов инвестиционных портфелей, а вкладчики — самостоятельно выбирать стратегию инвестирования с учетом личных предпочтений и допустимого уровня риска.</w:t>
        </w:r>
        <w:r>
          <w:rPr>
            <w:webHidden/>
          </w:rPr>
          <w:tab/>
        </w:r>
        <w:r>
          <w:rPr>
            <w:webHidden/>
          </w:rPr>
          <w:fldChar w:fldCharType="begin"/>
        </w:r>
        <w:r>
          <w:rPr>
            <w:webHidden/>
          </w:rPr>
          <w:instrText xml:space="preserve"> PAGEREF _Toc244761866 \h </w:instrText>
        </w:r>
        <w:r>
          <w:rPr>
            <w:webHidden/>
          </w:rPr>
        </w:r>
        <w:r>
          <w:rPr>
            <w:webHidden/>
          </w:rPr>
          <w:fldChar w:fldCharType="separate"/>
        </w:r>
        <w:r w:rsidR="00325409">
          <w:rPr>
            <w:webHidden/>
          </w:rPr>
          <w:t>133</w:t>
        </w:r>
        <w:r>
          <w:rPr>
            <w:webHidden/>
          </w:rPr>
          <w:fldChar w:fldCharType="end"/>
        </w:r>
      </w:hyperlink>
    </w:p>
    <w:p w14:paraId="103508F2" w14:textId="6CE1AA1E"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67" w:history="1">
        <w:r w:rsidRPr="00A26325">
          <w:rPr>
            <w:rStyle w:val="a3"/>
            <w:noProof/>
          </w:rPr>
          <w:t>Zakon.kz, 04.11.2026, Пенсионные накопления будут инвестировать по-разному: казахстанцам предложат три стратегии</w:t>
        </w:r>
        <w:r>
          <w:rPr>
            <w:noProof/>
            <w:webHidden/>
          </w:rPr>
          <w:tab/>
        </w:r>
        <w:r>
          <w:rPr>
            <w:noProof/>
            <w:webHidden/>
          </w:rPr>
          <w:fldChar w:fldCharType="begin"/>
        </w:r>
        <w:r>
          <w:rPr>
            <w:noProof/>
            <w:webHidden/>
          </w:rPr>
          <w:instrText xml:space="preserve"> PAGEREF _Toc244761867 \h </w:instrText>
        </w:r>
        <w:r>
          <w:rPr>
            <w:noProof/>
            <w:webHidden/>
          </w:rPr>
        </w:r>
        <w:r>
          <w:rPr>
            <w:noProof/>
            <w:webHidden/>
          </w:rPr>
          <w:fldChar w:fldCharType="separate"/>
        </w:r>
        <w:r w:rsidR="00325409">
          <w:rPr>
            <w:noProof/>
            <w:webHidden/>
          </w:rPr>
          <w:t>134</w:t>
        </w:r>
        <w:r>
          <w:rPr>
            <w:noProof/>
            <w:webHidden/>
          </w:rPr>
          <w:fldChar w:fldCharType="end"/>
        </w:r>
      </w:hyperlink>
    </w:p>
    <w:p w14:paraId="5DA4F0B2" w14:textId="7689191A" w:rsidR="00B44BC7" w:rsidRDefault="00B44BC7">
      <w:pPr>
        <w:pStyle w:val="31"/>
        <w:rPr>
          <w:rFonts w:asciiTheme="minorHAnsi" w:eastAsiaTheme="minorEastAsia" w:hAnsiTheme="minorHAnsi" w:cstheme="minorBidi"/>
          <w:sz w:val="22"/>
          <w:szCs w:val="22"/>
        </w:rPr>
      </w:pPr>
      <w:hyperlink w:anchor="_Toc244761868" w:history="1">
        <w:r w:rsidRPr="00A26325">
          <w:rPr>
            <w:rStyle w:val="a3"/>
          </w:rPr>
          <w:t>Сегодня, 4 ноября 2026 года, в Агентстве Казахстана по регулированию и развитию финансового рынка (АРРФР) вкладчикам УИП разъяснили три стратегии инвестирования пенсионных накоплений, сообщает Zakon.kz.</w:t>
        </w:r>
        <w:r>
          <w:rPr>
            <w:webHidden/>
          </w:rPr>
          <w:tab/>
        </w:r>
        <w:r>
          <w:rPr>
            <w:webHidden/>
          </w:rPr>
          <w:fldChar w:fldCharType="begin"/>
        </w:r>
        <w:r>
          <w:rPr>
            <w:webHidden/>
          </w:rPr>
          <w:instrText xml:space="preserve"> PAGEREF _Toc244761868 \h </w:instrText>
        </w:r>
        <w:r>
          <w:rPr>
            <w:webHidden/>
          </w:rPr>
        </w:r>
        <w:r>
          <w:rPr>
            <w:webHidden/>
          </w:rPr>
          <w:fldChar w:fldCharType="separate"/>
        </w:r>
        <w:r w:rsidR="00325409">
          <w:rPr>
            <w:webHidden/>
          </w:rPr>
          <w:t>134</w:t>
        </w:r>
        <w:r>
          <w:rPr>
            <w:webHidden/>
          </w:rPr>
          <w:fldChar w:fldCharType="end"/>
        </w:r>
      </w:hyperlink>
    </w:p>
    <w:p w14:paraId="1BB2D321" w14:textId="63D3534B"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69" w:history="1">
        <w:r w:rsidRPr="00A26325">
          <w:rPr>
            <w:rStyle w:val="a3"/>
            <w:noProof/>
          </w:rPr>
          <w:t>Азия-Плюс, 04.11.2026, Пенсионный возраст — до 65 лет? Что предлагает АБР и нужно ли это Таджикистану</w:t>
        </w:r>
        <w:r>
          <w:rPr>
            <w:noProof/>
            <w:webHidden/>
          </w:rPr>
          <w:tab/>
        </w:r>
        <w:r>
          <w:rPr>
            <w:noProof/>
            <w:webHidden/>
          </w:rPr>
          <w:fldChar w:fldCharType="begin"/>
        </w:r>
        <w:r>
          <w:rPr>
            <w:noProof/>
            <w:webHidden/>
          </w:rPr>
          <w:instrText xml:space="preserve"> PAGEREF _Toc244761869 \h </w:instrText>
        </w:r>
        <w:r>
          <w:rPr>
            <w:noProof/>
            <w:webHidden/>
          </w:rPr>
        </w:r>
        <w:r>
          <w:rPr>
            <w:noProof/>
            <w:webHidden/>
          </w:rPr>
          <w:fldChar w:fldCharType="separate"/>
        </w:r>
        <w:r w:rsidR="00325409">
          <w:rPr>
            <w:noProof/>
            <w:webHidden/>
          </w:rPr>
          <w:t>135</w:t>
        </w:r>
        <w:r>
          <w:rPr>
            <w:noProof/>
            <w:webHidden/>
          </w:rPr>
          <w:fldChar w:fldCharType="end"/>
        </w:r>
      </w:hyperlink>
    </w:p>
    <w:p w14:paraId="365A5322" w14:textId="592E3AFF" w:rsidR="00B44BC7" w:rsidRDefault="00B44BC7">
      <w:pPr>
        <w:pStyle w:val="31"/>
        <w:rPr>
          <w:rFonts w:asciiTheme="minorHAnsi" w:eastAsiaTheme="minorEastAsia" w:hAnsiTheme="minorHAnsi" w:cstheme="minorBidi"/>
          <w:sz w:val="22"/>
          <w:szCs w:val="22"/>
        </w:rPr>
      </w:pPr>
      <w:hyperlink w:anchor="_Toc244761870" w:history="1">
        <w:r w:rsidRPr="00A26325">
          <w:rPr>
            <w:rStyle w:val="a3"/>
          </w:rPr>
          <w:t>В новом докладе Азиатского банка развития предлагается рассмотреть изменение пенсионного возраста в рамках более широкой реформы. Разбираемся, что именно предлагается, что говорят власти и насколько такие изменения необходимы стране.</w:t>
        </w:r>
        <w:r>
          <w:rPr>
            <w:webHidden/>
          </w:rPr>
          <w:tab/>
        </w:r>
        <w:r>
          <w:rPr>
            <w:webHidden/>
          </w:rPr>
          <w:fldChar w:fldCharType="begin"/>
        </w:r>
        <w:r>
          <w:rPr>
            <w:webHidden/>
          </w:rPr>
          <w:instrText xml:space="preserve"> PAGEREF _Toc244761870 \h </w:instrText>
        </w:r>
        <w:r>
          <w:rPr>
            <w:webHidden/>
          </w:rPr>
        </w:r>
        <w:r>
          <w:rPr>
            <w:webHidden/>
          </w:rPr>
          <w:fldChar w:fldCharType="separate"/>
        </w:r>
        <w:r w:rsidR="00325409">
          <w:rPr>
            <w:webHidden/>
          </w:rPr>
          <w:t>135</w:t>
        </w:r>
        <w:r>
          <w:rPr>
            <w:webHidden/>
          </w:rPr>
          <w:fldChar w:fldCharType="end"/>
        </w:r>
      </w:hyperlink>
    </w:p>
    <w:p w14:paraId="42341764" w14:textId="01B59F9F" w:rsidR="00B44BC7" w:rsidRDefault="00B44BC7">
      <w:pPr>
        <w:pStyle w:val="12"/>
        <w:tabs>
          <w:tab w:val="right" w:leader="dot" w:pos="9061"/>
        </w:tabs>
        <w:rPr>
          <w:rFonts w:asciiTheme="minorHAnsi" w:eastAsiaTheme="minorEastAsia" w:hAnsiTheme="minorHAnsi" w:cstheme="minorBidi"/>
          <w:b w:val="0"/>
          <w:noProof/>
          <w:sz w:val="22"/>
          <w:szCs w:val="22"/>
        </w:rPr>
      </w:pPr>
      <w:hyperlink w:anchor="_Toc244761871" w:history="1">
        <w:r w:rsidRPr="00A26325">
          <w:rPr>
            <w:rStyle w:val="a3"/>
            <w:noProof/>
          </w:rPr>
          <w:t>Новости пенсионной отрасли стран дальнего зарубежья</w:t>
        </w:r>
        <w:r>
          <w:rPr>
            <w:noProof/>
            <w:webHidden/>
          </w:rPr>
          <w:tab/>
        </w:r>
        <w:r>
          <w:rPr>
            <w:noProof/>
            <w:webHidden/>
          </w:rPr>
          <w:fldChar w:fldCharType="begin"/>
        </w:r>
        <w:r>
          <w:rPr>
            <w:noProof/>
            <w:webHidden/>
          </w:rPr>
          <w:instrText xml:space="preserve"> PAGEREF _Toc244761871 \h </w:instrText>
        </w:r>
        <w:r>
          <w:rPr>
            <w:noProof/>
            <w:webHidden/>
          </w:rPr>
        </w:r>
        <w:r>
          <w:rPr>
            <w:noProof/>
            <w:webHidden/>
          </w:rPr>
          <w:fldChar w:fldCharType="separate"/>
        </w:r>
        <w:r w:rsidR="00325409">
          <w:rPr>
            <w:noProof/>
            <w:webHidden/>
          </w:rPr>
          <w:t>140</w:t>
        </w:r>
        <w:r>
          <w:rPr>
            <w:noProof/>
            <w:webHidden/>
          </w:rPr>
          <w:fldChar w:fldCharType="end"/>
        </w:r>
      </w:hyperlink>
    </w:p>
    <w:p w14:paraId="63724193" w14:textId="6F681A1A"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72" w:history="1">
        <w:r w:rsidRPr="00A26325">
          <w:rPr>
            <w:rStyle w:val="a3"/>
            <w:noProof/>
          </w:rPr>
          <w:t>Cursor, 03.11.2026, Израильтянам готовят прибавку к пенсиям - чего ждать в январе</w:t>
        </w:r>
        <w:r>
          <w:rPr>
            <w:noProof/>
            <w:webHidden/>
          </w:rPr>
          <w:tab/>
        </w:r>
        <w:r>
          <w:rPr>
            <w:noProof/>
            <w:webHidden/>
          </w:rPr>
          <w:fldChar w:fldCharType="begin"/>
        </w:r>
        <w:r>
          <w:rPr>
            <w:noProof/>
            <w:webHidden/>
          </w:rPr>
          <w:instrText xml:space="preserve"> PAGEREF _Toc244761872 \h </w:instrText>
        </w:r>
        <w:r>
          <w:rPr>
            <w:noProof/>
            <w:webHidden/>
          </w:rPr>
        </w:r>
        <w:r>
          <w:rPr>
            <w:noProof/>
            <w:webHidden/>
          </w:rPr>
          <w:fldChar w:fldCharType="separate"/>
        </w:r>
        <w:r w:rsidR="00325409">
          <w:rPr>
            <w:noProof/>
            <w:webHidden/>
          </w:rPr>
          <w:t>140</w:t>
        </w:r>
        <w:r>
          <w:rPr>
            <w:noProof/>
            <w:webHidden/>
          </w:rPr>
          <w:fldChar w:fldCharType="end"/>
        </w:r>
      </w:hyperlink>
    </w:p>
    <w:p w14:paraId="314A93F9" w14:textId="2C85C96F" w:rsidR="00B44BC7" w:rsidRDefault="00B44BC7">
      <w:pPr>
        <w:pStyle w:val="31"/>
        <w:rPr>
          <w:rFonts w:asciiTheme="minorHAnsi" w:eastAsiaTheme="minorEastAsia" w:hAnsiTheme="minorHAnsi" w:cstheme="minorBidi"/>
          <w:sz w:val="22"/>
          <w:szCs w:val="22"/>
        </w:rPr>
      </w:pPr>
      <w:hyperlink w:anchor="_Toc244761873" w:history="1">
        <w:r w:rsidRPr="00A26325">
          <w:rPr>
            <w:rStyle w:val="a3"/>
          </w:rPr>
          <w:t>Повышение выплат окажется самым скромным с 2021 года. Пенсия по старости для одного человека может увеличиться менее чем на 30 шекелей в месяц.</w:t>
        </w:r>
        <w:r>
          <w:rPr>
            <w:webHidden/>
          </w:rPr>
          <w:tab/>
        </w:r>
        <w:r>
          <w:rPr>
            <w:webHidden/>
          </w:rPr>
          <w:fldChar w:fldCharType="begin"/>
        </w:r>
        <w:r>
          <w:rPr>
            <w:webHidden/>
          </w:rPr>
          <w:instrText xml:space="preserve"> PAGEREF _Toc244761873 \h </w:instrText>
        </w:r>
        <w:r>
          <w:rPr>
            <w:webHidden/>
          </w:rPr>
        </w:r>
        <w:r>
          <w:rPr>
            <w:webHidden/>
          </w:rPr>
          <w:fldChar w:fldCharType="separate"/>
        </w:r>
        <w:r w:rsidR="00325409">
          <w:rPr>
            <w:webHidden/>
          </w:rPr>
          <w:t>140</w:t>
        </w:r>
        <w:r>
          <w:rPr>
            <w:webHidden/>
          </w:rPr>
          <w:fldChar w:fldCharType="end"/>
        </w:r>
      </w:hyperlink>
    </w:p>
    <w:p w14:paraId="151B7CB2" w14:textId="01CFD16A"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74" w:history="1">
        <w:r w:rsidRPr="00A26325">
          <w:rPr>
            <w:rStyle w:val="a3"/>
            <w:noProof/>
          </w:rPr>
          <w:t>Meo.ru, 04.11.2026, Corebridge Financial: рост прибыли на 27% и $295 млн акционерам</w:t>
        </w:r>
        <w:r>
          <w:rPr>
            <w:noProof/>
            <w:webHidden/>
          </w:rPr>
          <w:tab/>
        </w:r>
        <w:r>
          <w:rPr>
            <w:noProof/>
            <w:webHidden/>
          </w:rPr>
          <w:fldChar w:fldCharType="begin"/>
        </w:r>
        <w:r>
          <w:rPr>
            <w:noProof/>
            <w:webHidden/>
          </w:rPr>
          <w:instrText xml:space="preserve"> PAGEREF _Toc244761874 \h </w:instrText>
        </w:r>
        <w:r>
          <w:rPr>
            <w:noProof/>
            <w:webHidden/>
          </w:rPr>
        </w:r>
        <w:r>
          <w:rPr>
            <w:noProof/>
            <w:webHidden/>
          </w:rPr>
          <w:fldChar w:fldCharType="separate"/>
        </w:r>
        <w:r w:rsidR="00325409">
          <w:rPr>
            <w:noProof/>
            <w:webHidden/>
          </w:rPr>
          <w:t>143</w:t>
        </w:r>
        <w:r>
          <w:rPr>
            <w:noProof/>
            <w:webHidden/>
          </w:rPr>
          <w:fldChar w:fldCharType="end"/>
        </w:r>
      </w:hyperlink>
    </w:p>
    <w:p w14:paraId="5A8B65D8" w14:textId="7B952A6F" w:rsidR="00B44BC7" w:rsidRDefault="00B44BC7">
      <w:pPr>
        <w:pStyle w:val="31"/>
        <w:rPr>
          <w:rFonts w:asciiTheme="minorHAnsi" w:eastAsiaTheme="minorEastAsia" w:hAnsiTheme="minorHAnsi" w:cstheme="minorBidi"/>
          <w:sz w:val="22"/>
          <w:szCs w:val="22"/>
        </w:rPr>
      </w:pPr>
      <w:hyperlink w:anchor="_Toc244761875" w:history="1">
        <w:r w:rsidRPr="00A26325">
          <w:rPr>
            <w:rStyle w:val="a3"/>
          </w:rPr>
          <w:t>Corebridge Financial (NYSE: CRBG) подвела итоги третьего квартала 2026 года: операционная прибыль на акцию взлетела на 27% год к году, до $1,22, а скорректированная операционная прибыль до налогообложения выросла на 4%, до $677 млн. Операционная прибыль на акцию в пересчёте на постоянную основу (run rate) составила $1,35 (+12% год к году). Скорректированная рентабельность собственного капитала достигла 12,1% (+180 б.п.), а на run rate основе — 13,4%.</w:t>
        </w:r>
        <w:r>
          <w:rPr>
            <w:webHidden/>
          </w:rPr>
          <w:tab/>
        </w:r>
        <w:r>
          <w:rPr>
            <w:webHidden/>
          </w:rPr>
          <w:fldChar w:fldCharType="begin"/>
        </w:r>
        <w:r>
          <w:rPr>
            <w:webHidden/>
          </w:rPr>
          <w:instrText xml:space="preserve"> PAGEREF _Toc244761875 \h </w:instrText>
        </w:r>
        <w:r>
          <w:rPr>
            <w:webHidden/>
          </w:rPr>
        </w:r>
        <w:r>
          <w:rPr>
            <w:webHidden/>
          </w:rPr>
          <w:fldChar w:fldCharType="separate"/>
        </w:r>
        <w:r w:rsidR="00325409">
          <w:rPr>
            <w:webHidden/>
          </w:rPr>
          <w:t>143</w:t>
        </w:r>
        <w:r>
          <w:rPr>
            <w:webHidden/>
          </w:rPr>
          <w:fldChar w:fldCharType="end"/>
        </w:r>
      </w:hyperlink>
    </w:p>
    <w:p w14:paraId="30CEFD9D" w14:textId="56D7BA65" w:rsidR="00B44BC7" w:rsidRDefault="00B44BC7">
      <w:pPr>
        <w:pStyle w:val="21"/>
        <w:tabs>
          <w:tab w:val="right" w:leader="dot" w:pos="9061"/>
        </w:tabs>
        <w:rPr>
          <w:rFonts w:asciiTheme="minorHAnsi" w:eastAsiaTheme="minorEastAsia" w:hAnsiTheme="minorHAnsi" w:cstheme="minorBidi"/>
          <w:noProof/>
          <w:sz w:val="22"/>
          <w:szCs w:val="22"/>
        </w:rPr>
      </w:pPr>
      <w:hyperlink w:anchor="_Toc244761876" w:history="1">
        <w:r w:rsidRPr="00A26325">
          <w:rPr>
            <w:rStyle w:val="a3"/>
            <w:noProof/>
          </w:rPr>
          <w:t>Обзор СПГ, 03.11.2026, Blackstone инвестирует $3,1 млрд в долю Mitsubishi в проекте LNG Canada</w:t>
        </w:r>
        <w:r>
          <w:rPr>
            <w:noProof/>
            <w:webHidden/>
          </w:rPr>
          <w:tab/>
        </w:r>
        <w:r>
          <w:rPr>
            <w:noProof/>
            <w:webHidden/>
          </w:rPr>
          <w:fldChar w:fldCharType="begin"/>
        </w:r>
        <w:r>
          <w:rPr>
            <w:noProof/>
            <w:webHidden/>
          </w:rPr>
          <w:instrText xml:space="preserve"> PAGEREF _Toc244761876 \h </w:instrText>
        </w:r>
        <w:r>
          <w:rPr>
            <w:noProof/>
            <w:webHidden/>
          </w:rPr>
        </w:r>
        <w:r>
          <w:rPr>
            <w:noProof/>
            <w:webHidden/>
          </w:rPr>
          <w:fldChar w:fldCharType="separate"/>
        </w:r>
        <w:r w:rsidR="00325409">
          <w:rPr>
            <w:noProof/>
            <w:webHidden/>
          </w:rPr>
          <w:t>146</w:t>
        </w:r>
        <w:r>
          <w:rPr>
            <w:noProof/>
            <w:webHidden/>
          </w:rPr>
          <w:fldChar w:fldCharType="end"/>
        </w:r>
      </w:hyperlink>
    </w:p>
    <w:p w14:paraId="0FE44A54" w14:textId="57ED8BFB" w:rsidR="00B44BC7" w:rsidRDefault="00B44BC7">
      <w:pPr>
        <w:pStyle w:val="31"/>
        <w:rPr>
          <w:rFonts w:asciiTheme="minorHAnsi" w:eastAsiaTheme="minorEastAsia" w:hAnsiTheme="minorHAnsi" w:cstheme="minorBidi"/>
          <w:sz w:val="22"/>
          <w:szCs w:val="22"/>
        </w:rPr>
      </w:pPr>
      <w:hyperlink w:anchor="_Toc244761877" w:history="1">
        <w:r w:rsidRPr="00A26325">
          <w:rPr>
            <w:rStyle w:val="a3"/>
          </w:rPr>
          <w:t>Инвестиционная компания Blackstone совместно с ведущими канадскими пенсионными фондами объявила о масштабной сделке на сумму 3,1 миллиарда долларов США. Инвесторы приобретают неконтролирующую долю в 49,9% в дочерней компании японской корпорации Mitsubishi Corp., которая владеет активами в проекте по сжижению природного газа LNG Canada.</w:t>
        </w:r>
        <w:r>
          <w:rPr>
            <w:webHidden/>
          </w:rPr>
          <w:tab/>
        </w:r>
        <w:r>
          <w:rPr>
            <w:webHidden/>
          </w:rPr>
          <w:fldChar w:fldCharType="begin"/>
        </w:r>
        <w:r>
          <w:rPr>
            <w:webHidden/>
          </w:rPr>
          <w:instrText xml:space="preserve"> PAGEREF _Toc244761877 \h </w:instrText>
        </w:r>
        <w:r>
          <w:rPr>
            <w:webHidden/>
          </w:rPr>
        </w:r>
        <w:r>
          <w:rPr>
            <w:webHidden/>
          </w:rPr>
          <w:fldChar w:fldCharType="separate"/>
        </w:r>
        <w:r w:rsidR="00325409">
          <w:rPr>
            <w:webHidden/>
          </w:rPr>
          <w:t>146</w:t>
        </w:r>
        <w:r>
          <w:rPr>
            <w:webHidden/>
          </w:rPr>
          <w:fldChar w:fldCharType="end"/>
        </w:r>
      </w:hyperlink>
    </w:p>
    <w:p w14:paraId="15E433F4" w14:textId="70057170" w:rsidR="00A0290C" w:rsidRPr="002565A0" w:rsidRDefault="0016758D" w:rsidP="00310633">
      <w:pPr>
        <w:rPr>
          <w:b/>
          <w:caps/>
          <w:sz w:val="32"/>
        </w:rPr>
      </w:pPr>
      <w:r w:rsidRPr="002565A0">
        <w:rPr>
          <w:caps/>
          <w:sz w:val="28"/>
        </w:rPr>
        <w:fldChar w:fldCharType="end"/>
      </w:r>
    </w:p>
    <w:p w14:paraId="6EA9C6EB" w14:textId="77777777" w:rsidR="00D1642B" w:rsidRPr="002565A0" w:rsidRDefault="00D1642B" w:rsidP="00D1642B">
      <w:pPr>
        <w:pStyle w:val="251"/>
      </w:pPr>
      <w:bookmarkStart w:id="16" w:name="_Toc396864664"/>
      <w:bookmarkStart w:id="17" w:name="_Toc99318652"/>
      <w:bookmarkStart w:id="18" w:name="_Toc246216291"/>
      <w:bookmarkStart w:id="19" w:name="_Toc246297418"/>
      <w:bookmarkStart w:id="20" w:name="_Toc244761719"/>
      <w:bookmarkEnd w:id="8"/>
      <w:bookmarkEnd w:id="9"/>
      <w:bookmarkEnd w:id="10"/>
      <w:bookmarkEnd w:id="11"/>
      <w:bookmarkEnd w:id="12"/>
      <w:bookmarkEnd w:id="13"/>
      <w:bookmarkEnd w:id="14"/>
      <w:bookmarkEnd w:id="15"/>
      <w:r w:rsidRPr="002565A0">
        <w:lastRenderedPageBreak/>
        <w:t>НОВОСТИ ПЕНСИОННОЙ ОТРАСЛИ</w:t>
      </w:r>
      <w:bookmarkEnd w:id="16"/>
      <w:bookmarkEnd w:id="17"/>
      <w:bookmarkEnd w:id="20"/>
    </w:p>
    <w:p w14:paraId="024116D1" w14:textId="77777777" w:rsidR="00111D7C" w:rsidRPr="00BE7DBC" w:rsidRDefault="00111D7C" w:rsidP="00111D7C">
      <w:pPr>
        <w:pStyle w:val="10"/>
      </w:pPr>
      <w:bookmarkStart w:id="21" w:name="_Toc99271685"/>
      <w:bookmarkStart w:id="22" w:name="_Toc99318653"/>
      <w:bookmarkStart w:id="23" w:name="_Toc165991072"/>
      <w:bookmarkStart w:id="24" w:name="_Toc246987631"/>
      <w:bookmarkStart w:id="25" w:name="_Toc248632297"/>
      <w:bookmarkStart w:id="26" w:name="_Toc251223975"/>
      <w:bookmarkStart w:id="27" w:name="_Toc244761720"/>
      <w:bookmarkEnd w:id="18"/>
      <w:bookmarkEnd w:id="19"/>
      <w:r w:rsidRPr="002565A0">
        <w:t>Новости отрасли НПФ</w:t>
      </w:r>
      <w:bookmarkEnd w:id="21"/>
      <w:bookmarkEnd w:id="22"/>
      <w:bookmarkEnd w:id="23"/>
      <w:bookmarkEnd w:id="27"/>
    </w:p>
    <w:p w14:paraId="1C9E836A" w14:textId="6B0D249F" w:rsidR="00BE7DBC" w:rsidRDefault="00BE7DBC" w:rsidP="00BE7DBC">
      <w:pPr>
        <w:pStyle w:val="2"/>
      </w:pPr>
      <w:bookmarkStart w:id="28" w:name="_ПРАЙМ,_05.11.2026,_Названы"/>
      <w:bookmarkStart w:id="29" w:name="_Toc244761721"/>
      <w:bookmarkEnd w:id="28"/>
      <w:r>
        <w:t>ПРАЙМ, 05.11.2026</w:t>
      </w:r>
      <w:r w:rsidRPr="00BE7DBC">
        <w:t xml:space="preserve">, </w:t>
      </w:r>
      <w:r>
        <w:t>Названы три уровня защиты средств клиентов в НПФ</w:t>
      </w:r>
      <w:bookmarkEnd w:id="29"/>
    </w:p>
    <w:p w14:paraId="0824305C" w14:textId="77777777" w:rsidR="00BE7DBC" w:rsidRDefault="00BE7DBC" w:rsidP="00BE7DBC">
      <w:pPr>
        <w:pStyle w:val="3"/>
      </w:pPr>
      <w:bookmarkStart w:id="30" w:name="_Toc244761722"/>
      <w:r>
        <w:t>По данным Банка России на конец II квартала 2026 года, накопительную пенсию в НПФ формируют 34,4 миллиона россиян, еще 17,5 миллионов участвуют в негосударственном пенсионном обеспечении и программе долгосрочных сбережений. О том, как устроена защита этих средств, агентству "Прайм" рассказала директор по GR и юридическому сопровождению СберНПФ Наталия Каменская.</w:t>
      </w:r>
      <w:bookmarkEnd w:id="30"/>
    </w:p>
    <w:p w14:paraId="6F5FEB66" w14:textId="77777777" w:rsidR="00BE7DBC" w:rsidRDefault="00BE7DBC" w:rsidP="00BE7DBC">
      <w:r>
        <w:t>Когда человек переводит деньги в НПФ, они не становятся свободными средствами фонда. Взнос учитывается на личном счете клиента в рамках конкретной программы и инвестируется по правилам, установленным государством. Фонд не может распоряжаться этими деньгами по своему усмотрению.</w:t>
      </w:r>
    </w:p>
    <w:p w14:paraId="4DD687D0" w14:textId="77777777" w:rsidR="00BE7DBC" w:rsidRDefault="00BE7DBC" w:rsidP="00BE7DBC">
      <w:r>
        <w:t>"Средства в НПФ относятся к одному из трех продуктов: договору об обязательном пенсионном страховании, негосударственному пенсионному обеспечению или программе долгосрочных сбережений. У них различаются правила учета, инвестирования и гарантирования. Портфель фонда может включать государственные и корпоративные облигации, акции и другие разрешенные инструменты, но основу составляют облигации: на ОФЗ приходится 53,4% портфелей пенсионных накоплений и 39,1% пенсионных резервов", - говорит Каменская.</w:t>
      </w:r>
    </w:p>
    <w:p w14:paraId="3A2515A6" w14:textId="77777777" w:rsidR="00BE7DBC" w:rsidRDefault="00BE7DBC" w:rsidP="00BE7DBC">
      <w:r>
        <w:t>По ее словам, любые инвестиции связаны с рыночным риском: стоимость активов может меняться, в том числе из-за изменения процентных ставок. Поэтому результат за короткий период не является показательным для таких "длинных" денег. При этом фонд ограничен законодательными требованиями к вложениям и не может выбирать активы произвольно. А еще формируемые средства клиентов в НПФ не могут уйти в минус. Если такое случится, по итогам каждых пяти лет НПФ обязан восполнить все убытки за свой счет.</w:t>
      </w:r>
    </w:p>
    <w:p w14:paraId="3BBC480A" w14:textId="77777777" w:rsidR="00BE7DBC" w:rsidRDefault="00BE7DBC" w:rsidP="00BE7DBC">
      <w:r>
        <w:t>За распоряжением пенсионными активами следит спецдепозитарий - отдельная лицензируемая организация. Еще один уровень контроля - Банк России: он устанавливает обязательные требования, получает отчетность и следит за финансовой устойчивостью фондов, которые должны не реже раза в квартал проходить стресс-тестирование. Кроме того, бухгалтерскую отчетность ежегодно проверяет аудитор, а независимый актуарий оценивает, хватает ли активов на обязательства перед клиентами.</w:t>
      </w:r>
    </w:p>
    <w:p w14:paraId="41246D17" w14:textId="77777777" w:rsidR="00BE7DBC" w:rsidRDefault="00BE7DBC" w:rsidP="00BE7DBC">
      <w:r>
        <w:t xml:space="preserve">Эксперт отмечает, что для клиентов НПФ действует государственная система гарантий - ее обеспечивает Агентство по страхованию вкладов. Она применяется в установленных законом случаях, например при аннулировании лицензии фонда или его банкротстве. Условия при этом различаются: по договорам ОПС до начала выплаты накопительной пенсии гарантируется сумма поступивших взносов, но не инвестиционный доход, а после начала выплаты ее размер гарантируется полностью. Для НПО и ПДС </w:t>
      </w:r>
      <w:r>
        <w:lastRenderedPageBreak/>
        <w:t>гарантированы взносы и полученный инвестиционный доход в пределах 2,8 миллиона рублей.</w:t>
      </w:r>
    </w:p>
    <w:p w14:paraId="2D79F3CF" w14:textId="77777777" w:rsidR="00BE7DBC" w:rsidRDefault="00BE7DBC" w:rsidP="00BE7DBC">
      <w:r>
        <w:t>Устройство НПФ основано на разделении ответственности: фонд принимает инвестиционные решения, спецдепозитарий контролирует операции с активами, а Банк России следит за соблюдением требований и финансовой устойчивостью. "Для человека это означает, что защита средств зависит не от одного обещания фонда, а от системы правил и проверок", - подытоживает Наталия Каменская.</w:t>
      </w:r>
    </w:p>
    <w:p w14:paraId="40F421C4" w14:textId="7F7B75EE" w:rsidR="00BE7DBC" w:rsidRPr="00FC1209" w:rsidRDefault="009A398A" w:rsidP="00BE7DBC">
      <w:hyperlink r:id="rId8" w:history="1">
        <w:r w:rsidR="00BE7DBC" w:rsidRPr="00FA1AFA">
          <w:rPr>
            <w:rStyle w:val="a3"/>
          </w:rPr>
          <w:t>https://1prime.ru/20261105/pensii-874903778.html</w:t>
        </w:r>
      </w:hyperlink>
      <w:r w:rsidR="00BE7DBC" w:rsidRPr="00FC1209">
        <w:t xml:space="preserve"> </w:t>
      </w:r>
    </w:p>
    <w:p w14:paraId="5C94231F" w14:textId="77777777" w:rsidR="00B06327" w:rsidRPr="002565A0" w:rsidRDefault="00B06327" w:rsidP="00B06327">
      <w:pPr>
        <w:pStyle w:val="2"/>
      </w:pPr>
      <w:bookmarkStart w:id="31" w:name="ф1"/>
      <w:bookmarkStart w:id="32" w:name="_Toc244761723"/>
      <w:bookmarkEnd w:id="31"/>
      <w:r w:rsidRPr="002565A0">
        <w:t>РБК Компании, 03.11.2026, НПФ ГАЗФОНД пенсионные накопления в числе крупнейших компаний РБК 500</w:t>
      </w:r>
      <w:bookmarkEnd w:id="32"/>
    </w:p>
    <w:p w14:paraId="3A14507A" w14:textId="43F70BBD" w:rsidR="00B06327" w:rsidRPr="002565A0" w:rsidRDefault="00B06327" w:rsidP="0097553B">
      <w:pPr>
        <w:pStyle w:val="3"/>
      </w:pPr>
      <w:bookmarkStart w:id="33" w:name="_Toc244761724"/>
      <w:r w:rsidRPr="002565A0">
        <w:t>Фонд вошел в рейтинг крупнейших компаний РФ, улучшив позиции на 37 пунктов и встав в один ряд с системообразующими корпорациями национальной экономики.</w:t>
      </w:r>
      <w:bookmarkEnd w:id="33"/>
    </w:p>
    <w:p w14:paraId="38602798" w14:textId="77777777" w:rsidR="00B06327" w:rsidRPr="002565A0" w:rsidRDefault="00B06327" w:rsidP="00B06327">
      <w:r w:rsidRPr="002565A0">
        <w:t>Рейтинг, отражающий масштаб</w:t>
      </w:r>
    </w:p>
    <w:p w14:paraId="5BDBD2CD" w14:textId="77777777" w:rsidR="00B06327" w:rsidRPr="002565A0" w:rsidRDefault="00B06327" w:rsidP="00B06327">
      <w:r w:rsidRPr="002565A0">
        <w:t>РБК 500 — один из наиболее авторитетных российских рэнкингов, составляемый на основе официальной финансовой отчетности компаний. В 2026 году совокупная выручка участников рейтинга достигла 147,4 трлн рублей, что эквивалентно почти 69% ВВП России. Включение в этот список означает, что Фонд по масштабу деятельности и финансовым показателям сопоставим с крупнейшими промышленными, энергетическими и финансовыми компаниями страны.</w:t>
      </w:r>
    </w:p>
    <w:p w14:paraId="1B32E17C" w14:textId="77777777" w:rsidR="00B06327" w:rsidRPr="002565A0" w:rsidRDefault="00B06327" w:rsidP="00B06327">
      <w:r w:rsidRPr="002565A0">
        <w:t>Это результат последовательной работы фонда по управлению активами, развитию клиентских сервисов, укреплению позиций на рынке обязательного пенсионного страхования, корпоративных пенсионных планов и программы долгосрочных сбережений.</w:t>
      </w:r>
    </w:p>
    <w:p w14:paraId="0A0111D1" w14:textId="77777777" w:rsidR="00B06327" w:rsidRPr="002565A0" w:rsidRDefault="00B06327" w:rsidP="00B06327">
      <w:r w:rsidRPr="002565A0">
        <w:t>Позиции, подкрепленные доверием клиентов</w:t>
      </w:r>
    </w:p>
    <w:p w14:paraId="66152224" w14:textId="214A7EC2" w:rsidR="00B06327" w:rsidRPr="002565A0" w:rsidRDefault="00B06327" w:rsidP="00B06327">
      <w:r w:rsidRPr="002565A0">
        <w:t xml:space="preserve">По данным Банка России на конец первого полугодия 2026 года, АО </w:t>
      </w:r>
      <w:r w:rsidR="002B4174">
        <w:t>«</w:t>
      </w:r>
      <w:r w:rsidRPr="002565A0">
        <w:t>НПФ ГАЗФОНД пенсионные накопления</w:t>
      </w:r>
      <w:r w:rsidR="002B4174">
        <w:t>»</w:t>
      </w:r>
      <w:r w:rsidRPr="002565A0">
        <w:t xml:space="preserve"> занимает третье место среди всех негосударственных пенсионных фондов страны по объему пенсионных накоплений — под управлением фонда находится 701,4 млрд рублей. Общий размер активов фонда превышает 938 млрд рублей.</w:t>
      </w:r>
    </w:p>
    <w:p w14:paraId="53CBA727" w14:textId="536CDB7F" w:rsidR="00B06327" w:rsidRPr="002565A0" w:rsidRDefault="00B06327" w:rsidP="00B06327">
      <w:r w:rsidRPr="002565A0">
        <w:t xml:space="preserve">Качество управления активами подтверждается независимыми оценками: фонд удерживает высший рейтинг надежности ruAAA от агентства </w:t>
      </w:r>
      <w:r w:rsidR="002B4174">
        <w:t>«</w:t>
      </w:r>
      <w:r w:rsidRPr="002565A0">
        <w:t>Эксперт РА</w:t>
      </w:r>
      <w:r w:rsidR="002B4174">
        <w:t>»</w:t>
      </w:r>
      <w:r w:rsidRPr="002565A0">
        <w:t>. Накопления более 6 миллионов клиентов управляются профессионально, а средства работают и приумножаются командой фонда.</w:t>
      </w:r>
    </w:p>
    <w:p w14:paraId="2E85D77E" w14:textId="2E273CDD" w:rsidR="00B06327" w:rsidRPr="002565A0" w:rsidRDefault="009A398A" w:rsidP="00B06327">
      <w:hyperlink r:id="rId9" w:history="1">
        <w:r w:rsidR="00B06327" w:rsidRPr="002565A0">
          <w:rPr>
            <w:rStyle w:val="a3"/>
          </w:rPr>
          <w:t>https://companies.rbc.ru/news/pISjj2UgYf/npf-gazfond-pensionnyie-nakopleniya-v-chisle-krupnejshih-kompanij-rbk-500/</w:t>
        </w:r>
      </w:hyperlink>
      <w:r w:rsidR="00B06327" w:rsidRPr="002565A0">
        <w:t xml:space="preserve"> </w:t>
      </w:r>
    </w:p>
    <w:p w14:paraId="43D34309" w14:textId="232FEAA9" w:rsidR="00AC10F9" w:rsidRPr="002565A0" w:rsidRDefault="00AC10F9" w:rsidP="00AC10F9">
      <w:pPr>
        <w:pStyle w:val="2"/>
      </w:pPr>
      <w:bookmarkStart w:id="34" w:name="_Toc244761725"/>
      <w:r w:rsidRPr="002565A0">
        <w:lastRenderedPageBreak/>
        <w:t xml:space="preserve">InvestFunds.ru, 03.11.2026, Группа НПФ </w:t>
      </w:r>
      <w:r w:rsidR="002B4174">
        <w:t>«</w:t>
      </w:r>
      <w:r w:rsidRPr="002565A0">
        <w:t>БЛАГОСОСТОЯНИЕ</w:t>
      </w:r>
      <w:r w:rsidR="002B4174">
        <w:t>»</w:t>
      </w:r>
      <w:r w:rsidRPr="002565A0">
        <w:t xml:space="preserve"> - в числе 500 крупнейших компаний России</w:t>
      </w:r>
      <w:bookmarkEnd w:id="34"/>
    </w:p>
    <w:p w14:paraId="1ABF91D4" w14:textId="408B89F9" w:rsidR="00AC10F9" w:rsidRPr="002565A0" w:rsidRDefault="00AC10F9" w:rsidP="0097553B">
      <w:pPr>
        <w:pStyle w:val="3"/>
      </w:pPr>
      <w:bookmarkStart w:id="35" w:name="_Toc244761726"/>
      <w:r w:rsidRPr="002565A0">
        <w:t xml:space="preserve">В 2026 году Группа НПФ </w:t>
      </w:r>
      <w:r w:rsidR="002B4174">
        <w:t>«</w:t>
      </w:r>
      <w:r w:rsidRPr="002565A0">
        <w:t>БЛАГОСОСТОЯНИЕ</w:t>
      </w:r>
      <w:r w:rsidR="002B4174">
        <w:t>»</w:t>
      </w:r>
      <w:r w:rsidRPr="002565A0">
        <w:t xml:space="preserve"> заняла 127-е место в рейтинге РБК 500, улучшив прошлогодний показатель на семнадцать пунктов (144 место в рейтинге в 2025 году).</w:t>
      </w:r>
      <w:bookmarkEnd w:id="35"/>
    </w:p>
    <w:p w14:paraId="424A3886" w14:textId="0631FC6C" w:rsidR="00AC10F9" w:rsidRPr="002565A0" w:rsidRDefault="00AC10F9" w:rsidP="00AC10F9">
      <w:r w:rsidRPr="002565A0">
        <w:t xml:space="preserve">Группа представлена Акционерным обществом </w:t>
      </w:r>
      <w:r w:rsidR="002B4174">
        <w:t>«</w:t>
      </w:r>
      <w:r w:rsidRPr="002565A0">
        <w:t xml:space="preserve">Негосударственный пенсионный фонд </w:t>
      </w:r>
      <w:r w:rsidR="002B4174">
        <w:t>«</w:t>
      </w:r>
      <w:r w:rsidRPr="002565A0">
        <w:t>БЛАГОСОСТОЯНИЕ</w:t>
      </w:r>
      <w:r w:rsidR="002B4174">
        <w:t>»</w:t>
      </w:r>
      <w:r w:rsidRPr="002565A0">
        <w:t xml:space="preserve"> и его дочерними компаниями. Для определения позиции в рейтинге использовались показатели консолидированной финансовой отчетности.</w:t>
      </w:r>
    </w:p>
    <w:p w14:paraId="34674399" w14:textId="77777777" w:rsidR="00AC10F9" w:rsidRPr="002565A0" w:rsidRDefault="00AC10F9" w:rsidP="00AC10F9">
      <w:r w:rsidRPr="002565A0">
        <w:t>В этом году в рейтинг РБК вошли 500 крупнейших игроков российского бизнеса из 33 отраслей. Позиции компаний в списке определяются по размеру чистой выручки, для финансовых организаций его эквивалентом выступают операционные доходы.</w:t>
      </w:r>
    </w:p>
    <w:p w14:paraId="78991307" w14:textId="77777777" w:rsidR="00AC10F9" w:rsidRPr="002565A0" w:rsidRDefault="00AC10F9" w:rsidP="00AC10F9">
      <w:r w:rsidRPr="002565A0">
        <w:t>Рейтинг РБК 500 формируется ежегодно, его цель - выявить крупнейшие российские компании с выраженной отраслевой принадлежностью и проанализировать ключевые тенденции в экономике.</w:t>
      </w:r>
    </w:p>
    <w:p w14:paraId="6686FD6E" w14:textId="2E05F071" w:rsidR="00AC10F9" w:rsidRPr="002565A0" w:rsidRDefault="009A398A" w:rsidP="00AC10F9">
      <w:hyperlink r:id="rId10" w:history="1">
        <w:r w:rsidR="00AC10F9" w:rsidRPr="002565A0">
          <w:rPr>
            <w:rStyle w:val="a3"/>
          </w:rPr>
          <w:t>https://investfunds.ru/news/172687/</w:t>
        </w:r>
      </w:hyperlink>
      <w:r w:rsidR="00AC10F9" w:rsidRPr="002565A0">
        <w:t xml:space="preserve"> </w:t>
      </w:r>
    </w:p>
    <w:p w14:paraId="36B78EED" w14:textId="77777777" w:rsidR="00603310" w:rsidRPr="002565A0" w:rsidRDefault="00603310" w:rsidP="00603310">
      <w:pPr>
        <w:pStyle w:val="2"/>
      </w:pPr>
      <w:bookmarkStart w:id="36" w:name="_Hlk244596751"/>
      <w:bookmarkStart w:id="37" w:name="_Toc244761727"/>
      <w:r w:rsidRPr="002565A0">
        <w:t xml:space="preserve">Ваш Пенсионный Брокер, 03.11.2026, </w:t>
      </w:r>
      <w:bookmarkEnd w:id="36"/>
      <w:r w:rsidRPr="002565A0">
        <w:t>В Новый год с ПДС: выигрывайте призы за пополнение счёта долгосрочных сбережений</w:t>
      </w:r>
      <w:bookmarkEnd w:id="37"/>
    </w:p>
    <w:p w14:paraId="3AF2E58D" w14:textId="724AFCD2" w:rsidR="00603310" w:rsidRPr="002565A0" w:rsidRDefault="00603310" w:rsidP="0097553B">
      <w:pPr>
        <w:pStyle w:val="3"/>
      </w:pPr>
      <w:bookmarkStart w:id="38" w:name="_Toc244761728"/>
      <w:r w:rsidRPr="002565A0">
        <w:t xml:space="preserve">С 1 ноября по 29 декабря 2026 года НПФ ПСБ проводит акцию </w:t>
      </w:r>
      <w:r w:rsidR="002B4174">
        <w:t>«</w:t>
      </w:r>
      <w:r w:rsidRPr="002565A0">
        <w:t>В Новый год с ПДС</w:t>
      </w:r>
      <w:r w:rsidR="002B4174">
        <w:t>»</w:t>
      </w:r>
      <w:r w:rsidRPr="002565A0">
        <w:t>. Будет разыграно 282 приза среди новых и действующих клиентов, которые сделают взнос на счет Программы долгосрочных сбережений (ПДС) и зарегистрируются на сайте акции.</w:t>
      </w:r>
      <w:bookmarkEnd w:id="38"/>
    </w:p>
    <w:p w14:paraId="135D28B1" w14:textId="77777777" w:rsidR="00603310" w:rsidRPr="002565A0" w:rsidRDefault="00603310" w:rsidP="00603310">
      <w:r w:rsidRPr="002565A0">
        <w:t>Приз определяется категорией совокупного взноса, внесённого за соответствующий этап акции:</w:t>
      </w:r>
    </w:p>
    <w:p w14:paraId="77EED94D" w14:textId="77777777" w:rsidR="00603310" w:rsidRPr="002565A0" w:rsidRDefault="00603310" w:rsidP="00603310">
      <w:r w:rsidRPr="002565A0">
        <w:t>•</w:t>
      </w:r>
      <w:r w:rsidRPr="002565A0">
        <w:tab/>
        <w:t xml:space="preserve">подарочные сертификаты номиналом 3 999 за взносы от 10 000 до 30 000 </w:t>
      </w:r>
    </w:p>
    <w:p w14:paraId="2113585C" w14:textId="77777777" w:rsidR="00603310" w:rsidRPr="002565A0" w:rsidRDefault="00603310" w:rsidP="00603310">
      <w:r w:rsidRPr="002565A0">
        <w:t>•</w:t>
      </w:r>
      <w:r w:rsidRPr="002565A0">
        <w:tab/>
        <w:t xml:space="preserve">денежные призы по 5 000 за взносы от 30 001 до 100 000 </w:t>
      </w:r>
    </w:p>
    <w:p w14:paraId="7E317EC9" w14:textId="77777777" w:rsidR="00603310" w:rsidRPr="002565A0" w:rsidRDefault="00603310" w:rsidP="00603310">
      <w:r w:rsidRPr="002565A0">
        <w:t>•</w:t>
      </w:r>
      <w:r w:rsidRPr="002565A0">
        <w:tab/>
        <w:t xml:space="preserve">денежные призы по 10 000 за взносы от 100 001 </w:t>
      </w:r>
    </w:p>
    <w:p w14:paraId="4BD9DC28" w14:textId="77777777" w:rsidR="00603310" w:rsidRPr="002565A0" w:rsidRDefault="00603310" w:rsidP="00603310">
      <w:r w:rsidRPr="002565A0">
        <w:t>Как принять участие:</w:t>
      </w:r>
    </w:p>
    <w:p w14:paraId="7FDFBD2C" w14:textId="77777777" w:rsidR="00603310" w:rsidRPr="002565A0" w:rsidRDefault="00603310" w:rsidP="00603310">
      <w:r w:rsidRPr="002565A0">
        <w:t>1. Быть участником ПДС или открыть новый договор долгосрочных сбережений в НПФ ПСБ</w:t>
      </w:r>
    </w:p>
    <w:p w14:paraId="45694E99" w14:textId="77777777" w:rsidR="00603310" w:rsidRPr="002565A0" w:rsidRDefault="00603310" w:rsidP="00603310">
      <w:r w:rsidRPr="002565A0">
        <w:t>2. Внести на счёт ПДС взнос в сумме, соответствующей одной из категорий призов, в течение одного этапа акции. Взносы можно вносить несколькими платежами.</w:t>
      </w:r>
    </w:p>
    <w:p w14:paraId="73F9291B" w14:textId="77777777" w:rsidR="00603310" w:rsidRPr="002565A0" w:rsidRDefault="00603310" w:rsidP="00603310">
      <w:r w:rsidRPr="002565A0">
        <w:t>3. Зарегистрироваться на сайте акции: https://psbnpf.ru/noviygodpds.</w:t>
      </w:r>
    </w:p>
    <w:p w14:paraId="38AAF5BB" w14:textId="77777777" w:rsidR="00603310" w:rsidRPr="002565A0" w:rsidRDefault="00603310" w:rsidP="00603310">
      <w:r w:rsidRPr="002565A0">
        <w:t xml:space="preserve">Этапы акции:  </w:t>
      </w:r>
    </w:p>
    <w:p w14:paraId="11A1E9C4" w14:textId="77777777" w:rsidR="00603310" w:rsidRPr="002565A0" w:rsidRDefault="00603310" w:rsidP="00603310">
      <w:r w:rsidRPr="002565A0">
        <w:t>•</w:t>
      </w:r>
      <w:r w:rsidRPr="002565A0">
        <w:tab/>
        <w:t xml:space="preserve">Этап 1: внесение взносов с 01.11.2026 по 30.11.2026; розыгрыш и публикация победителей - до 14.12.2026. </w:t>
      </w:r>
    </w:p>
    <w:p w14:paraId="0B91CE16" w14:textId="77777777" w:rsidR="00603310" w:rsidRPr="002565A0" w:rsidRDefault="00603310" w:rsidP="00603310">
      <w:r w:rsidRPr="002565A0">
        <w:t>•</w:t>
      </w:r>
      <w:r w:rsidRPr="002565A0">
        <w:tab/>
        <w:t xml:space="preserve">Этап 2: внесение взносов с 01.12.2026 по 29.12.2026; розыгрыш и публикация победителей - до 22.01.2027. </w:t>
      </w:r>
    </w:p>
    <w:p w14:paraId="739BD936" w14:textId="77777777" w:rsidR="00603310" w:rsidRPr="002565A0" w:rsidRDefault="00603310" w:rsidP="00603310">
      <w:r w:rsidRPr="002565A0">
        <w:lastRenderedPageBreak/>
        <w:t>Один участник может выиграть не более одного приза за весь период акции. Ознакомиться с полными правилами и зарегистрироваться можно на сайте акции: https://psbnpf.ru/noviygodpds</w:t>
      </w:r>
    </w:p>
    <w:p w14:paraId="161503B4" w14:textId="626244DA" w:rsidR="00111D7C" w:rsidRPr="002565A0" w:rsidRDefault="009A398A" w:rsidP="00603310">
      <w:hyperlink r:id="rId11" w:anchor="respond" w:history="1">
        <w:r w:rsidR="00603310" w:rsidRPr="002565A0">
          <w:rPr>
            <w:rStyle w:val="a3"/>
          </w:rPr>
          <w:t>http://pbroker.ru/?p=83253#respond</w:t>
        </w:r>
      </w:hyperlink>
    </w:p>
    <w:p w14:paraId="56CFA4F7" w14:textId="6B41C774" w:rsidR="00FA54DF" w:rsidRPr="002565A0" w:rsidRDefault="00FA54DF" w:rsidP="00FA54DF">
      <w:pPr>
        <w:pStyle w:val="2"/>
      </w:pPr>
      <w:bookmarkStart w:id="39" w:name="_Toc244761729"/>
      <w:r w:rsidRPr="002565A0">
        <w:t xml:space="preserve">Ваш Пенсионный Брокер, 03.11.2026, Стартует акция </w:t>
      </w:r>
      <w:r w:rsidR="002B4174">
        <w:t>«</w:t>
      </w:r>
      <w:r w:rsidRPr="002565A0">
        <w:t>Пополняй - выигрывай!</w:t>
      </w:r>
      <w:r w:rsidR="002B4174">
        <w:t>»</w:t>
      </w:r>
      <w:r w:rsidRPr="002565A0">
        <w:t xml:space="preserve"> для участников ПДС</w:t>
      </w:r>
      <w:bookmarkEnd w:id="39"/>
    </w:p>
    <w:p w14:paraId="76F87F34" w14:textId="77777777" w:rsidR="00FA54DF" w:rsidRPr="002565A0" w:rsidRDefault="00FA54DF" w:rsidP="0097553B">
      <w:pPr>
        <w:pStyle w:val="3"/>
      </w:pPr>
      <w:bookmarkStart w:id="40" w:name="_Toc244761730"/>
      <w:r w:rsidRPr="002565A0">
        <w:t>С 3 ноября Ханты-Мансийский НПФ запускает розыгрыш 90 подарочных сертификатов Ozon номиналом 3 000 рублей каждый. Участвовать могут совершеннолетние граждане России, которые пополнят свой счёт по программе долгосрочных сбережений и зарегистрируются в акции.</w:t>
      </w:r>
      <w:bookmarkEnd w:id="40"/>
    </w:p>
    <w:p w14:paraId="3634E82D" w14:textId="77777777" w:rsidR="00FA54DF" w:rsidRPr="002565A0" w:rsidRDefault="00FA54DF" w:rsidP="00FA54DF">
      <w:r w:rsidRPr="002565A0">
        <w:t>Каждая полная тысяча рублей пополнения даёт один шанс на выигрыш. Например, взнос 5 000 рублей позволяет получить пять шансов. Несколько взносов в пределах одного этапа суммируются.</w:t>
      </w:r>
    </w:p>
    <w:p w14:paraId="26BBCA9C" w14:textId="77777777" w:rsidR="00FA54DF" w:rsidRPr="002565A0" w:rsidRDefault="00FA54DF" w:rsidP="00FA54DF">
      <w:r w:rsidRPr="002565A0">
        <w:t>Акция пройдёт в два этапа. В первом учитываются деньги, зачисленные на счёт с 3 по 30 ноября, во втором - с 1 по 23 декабря 2026 года. Розыгрыши состоятся 4 и 24 декабря соответственно. На каждом этапе разыграют по 45 сертификатов. Получателей определят случайным образом с помощью генератора чисел. Один участник может выиграть несколько призов.</w:t>
      </w:r>
    </w:p>
    <w:p w14:paraId="0D58885C" w14:textId="77777777" w:rsidR="00FA54DF" w:rsidRPr="002565A0" w:rsidRDefault="00FA54DF" w:rsidP="00FA54DF">
      <w:r w:rsidRPr="002565A0">
        <w:t>Для участия необходим действующий договор долгосрочных сбережений и регистрация на странице пдс.двепенсии.рф/выигрывай. Зарегистрироваться на первый этап нужно до конца ноября, на второй - до 23 декабря включительно. Регистрация в ноябре сохраняется и для декабрьского этапа. Для каждого розыгрыша учитываются личные взносы, поступившие в соответствующий период.</w:t>
      </w:r>
    </w:p>
    <w:p w14:paraId="1873E20E" w14:textId="77777777" w:rsidR="00FA54DF" w:rsidRPr="002565A0" w:rsidRDefault="00FA54DF" w:rsidP="00FA54DF">
      <w:r w:rsidRPr="002565A0">
        <w:t>Пополнение счёта увеличивает сбережения участника и может стать основанием для получения государственной поддержки и налогового вычета.</w:t>
      </w:r>
    </w:p>
    <w:p w14:paraId="30B3E224" w14:textId="77777777" w:rsidR="00FA54DF" w:rsidRPr="002565A0" w:rsidRDefault="00FA54DF" w:rsidP="00FA54DF">
      <w:r w:rsidRPr="002565A0">
        <w:t>По условиям ПДС государство добавляет к личным взносам до 36 000 рублей в год в течение десяти лет. Для получения софинансирования сумма личных взносов за календарный год должна составить не менее 2 000 рублей. Размер поддержки зависит от среднемесячного дохода участника. При доходе до 80 000 рублей включительно государство добавляет рубль на каждый внесённый рубль, свыше 80 000 до 150 000 рублей включительно - рубль на каждые два рубля, свыше 150 000 рублей - рубль на каждые четыре рубля. Таким образом, для максимальной годовой поддержки необходимо внести соответственно 36 000, 72 000 или 144 000 рублей с учётом уже сделанных за год взносов.</w:t>
      </w:r>
    </w:p>
    <w:p w14:paraId="7FF75B9C" w14:textId="77777777" w:rsidR="00FA54DF" w:rsidRPr="002565A0" w:rsidRDefault="00FA54DF" w:rsidP="00FA54DF">
      <w:r w:rsidRPr="002565A0">
        <w:t>Участники, уплачивающие НДФЛ, при соблюдении условий законодательства могут также оформить налоговый вычет по личным взносам. При ставке 13% пополнение на 10 000 рублей позволяет вернуть 1 300 рублей налога. Вычет предоставляется по взносам в пределах 400 000 рублей в год, а максимальный возврат составляет от 52 000 до 88 000 рублей в зависимости от применяемой ставки НДФЛ. Этот лимит учитывается в совокупности с другими инструментами долгосрочных сбережений, на которые распространяется соответствующий вычет. Возврат ограничен суммой уплаченного налога.</w:t>
      </w:r>
    </w:p>
    <w:p w14:paraId="4F827C63" w14:textId="77777777" w:rsidR="00FA54DF" w:rsidRPr="002565A0" w:rsidRDefault="00FA54DF" w:rsidP="00FA54DF">
      <w:r w:rsidRPr="002565A0">
        <w:lastRenderedPageBreak/>
        <w:t>Средства на счёте ПДС инвестируются, и по результатам размещения на них может начисляться инвестиционный доход. Его размер заранее не фиксируется. Программа предназначена для формирования долгосрочных накоплений, в том числе дополнительного дохода к пенсии. Право обратиться за периодическими выплатами возникает через 15 лет действия договора либо при достижении 55 лет для женщин и 60 лет для мужчин.</w:t>
      </w:r>
    </w:p>
    <w:p w14:paraId="5BEAC099" w14:textId="77777777" w:rsidR="00FA54DF" w:rsidRPr="002565A0" w:rsidRDefault="00FA54DF" w:rsidP="00FA54DF">
      <w:r w:rsidRPr="002565A0">
        <w:t>Общий срок акции: 03.11-30.12.2026. 90 сертификатов Ozon номиналом 3 000 каждый. Полные условия акции и порядок получения призов.</w:t>
      </w:r>
    </w:p>
    <w:p w14:paraId="57EB973B" w14:textId="77777777" w:rsidR="00FA54DF" w:rsidRPr="002565A0" w:rsidRDefault="00FA54DF" w:rsidP="00FA54DF">
      <w:r w:rsidRPr="002565A0">
        <w:t>Информация о Программе долгосрочны сбережений и условиях договора доступна в разделе ПДС</w:t>
      </w:r>
    </w:p>
    <w:p w14:paraId="3E328D2A" w14:textId="365DC88C" w:rsidR="00603310" w:rsidRPr="002565A0" w:rsidRDefault="009A398A" w:rsidP="00FA54DF">
      <w:hyperlink r:id="rId12" w:anchor="respond" w:history="1">
        <w:r w:rsidR="00FA54DF" w:rsidRPr="002565A0">
          <w:rPr>
            <w:rStyle w:val="a3"/>
          </w:rPr>
          <w:t>http://pbroker.ru/?p=83251#respond</w:t>
        </w:r>
      </w:hyperlink>
    </w:p>
    <w:p w14:paraId="4D3EA6DD" w14:textId="77777777" w:rsidR="00143F73" w:rsidRPr="00143F73" w:rsidRDefault="00143F73" w:rsidP="00143F73">
      <w:pPr>
        <w:pStyle w:val="2"/>
      </w:pPr>
      <w:bookmarkStart w:id="41" w:name="_Toc244761731"/>
      <w:r>
        <w:t>МК Ставрополь</w:t>
      </w:r>
      <w:r w:rsidRPr="00143F73">
        <w:t>, 04.11.2026, Молодежь голосует за будущее: 67% россиян до 34 лет готовы участвовать в корпоративных пенсионных программах</w:t>
      </w:r>
      <w:bookmarkEnd w:id="41"/>
    </w:p>
    <w:p w14:paraId="498F171B" w14:textId="77777777" w:rsidR="00577FD0" w:rsidRPr="00577FD0" w:rsidRDefault="00577FD0" w:rsidP="00577FD0">
      <w:pPr>
        <w:pStyle w:val="3"/>
      </w:pPr>
      <w:bookmarkStart w:id="42" w:name="_Toc244761732"/>
      <w:r w:rsidRPr="00577FD0">
        <w:t xml:space="preserve">Совместное исследование платформы </w:t>
      </w:r>
      <w:r w:rsidRPr="00577FD0">
        <w:rPr>
          <w:lang w:val="en-US"/>
        </w:rPr>
        <w:t>SuperJob</w:t>
      </w:r>
      <w:r w:rsidRPr="00577FD0">
        <w:t xml:space="preserve"> и «Российской газеты» выявило любопытную закономерность: молодые россияне в возрасте до 34 лет проявляют наибольший интерес к корпоративным пенсионным программам с долевым участием сторон — положительно к такой возможности относятся почти двое из трех представителей данной возрастной группы (67%). Для сравнения, среди людей среднего возраста от 35 до 44 лет аналогичный показатель составляет лишь 54%, а у граждан старше 45 лет – 56%.</w:t>
      </w:r>
      <w:bookmarkEnd w:id="42"/>
      <w:r w:rsidRPr="00577FD0">
        <w:rPr>
          <w:lang w:val="en-US"/>
        </w:rPr>
        <w:t> </w:t>
      </w:r>
    </w:p>
    <w:p w14:paraId="11763530" w14:textId="77777777" w:rsidR="00577FD0" w:rsidRPr="00577FD0" w:rsidRDefault="00577FD0" w:rsidP="00577FD0">
      <w:r w:rsidRPr="00577FD0">
        <w:t>В целом по всем возрастным категориям участвовать в подобных программах готов 61% респондентов, причем каждый седьмой выражает твердую уверенность в своем решении, тогда как остальные склоняются к положительному ответу без категоричных заявлений.</w:t>
      </w:r>
    </w:p>
    <w:p w14:paraId="7EE325C3" w14:textId="77777777" w:rsidR="00577FD0" w:rsidRPr="00577FD0" w:rsidRDefault="00577FD0" w:rsidP="00577FD0">
      <w:r w:rsidRPr="00577FD0">
        <w:t>Интересно, что современное молодое поколение при выборе работодателя ориентируется не исключительно на размер вознаграждения, но и на весь спектр предлагаемых возможностей. Если привычные бонусы вроде медицинской страховки или компенсации расходов на питание приносят ощутимую выгоду в настоящем, то пенсионные программы ориентированы на долгосрочную перспективу. При этом декларируемый интерес вовсе не свидетельствует о безоговорочной готовности принять участие при любых предложенных условиях.</w:t>
      </w:r>
    </w:p>
    <w:p w14:paraId="6B2C93F0" w14:textId="77777777" w:rsidR="00577FD0" w:rsidRPr="005426A8" w:rsidRDefault="00577FD0" w:rsidP="00577FD0">
      <w:r w:rsidRPr="005426A8">
        <w:t>Опрос молодых людей, готовых рассмотреть участие в программе, выявил несколько ключевых факторов, важных для потенциальных вкладчиков: на первое место вышла защита вложенных средств — ее отметили 35% опрошенных. Чуть меньше, 30%, беспокоит прозрачность правил выплат накопленных сумм. Величина личного взноса стоит на повестке у 17% респондентов, тогда как потенциальный доход волнует лишь 14%, а размер отчислений со стороны нанимателя — 13%. Показательно, что надежность сбережений и понятный механизм их получения оказались в приоритете по сравнению с возможной прибыльностью вложений.</w:t>
      </w:r>
    </w:p>
    <w:p w14:paraId="28343FD2" w14:textId="77777777" w:rsidR="00577FD0" w:rsidRPr="005426A8" w:rsidRDefault="00577FD0" w:rsidP="00577FD0">
      <w:r w:rsidRPr="005426A8">
        <w:t xml:space="preserve">Что касается доли участия работодателя, то здесь мнения кардинально расходятся. Среди тех, кто в принципе допускает свое участие, каждый четвертый (23%) выступает за то, </w:t>
      </w:r>
      <w:r w:rsidRPr="005426A8">
        <w:lastRenderedPageBreak/>
        <w:t>чтобы компания делала отчисления вне зависимости от активности самого сотрудника. Еще 22% предпочли бы, чтобы взносы работодателя превосходили личные вложения, а 11% согласились бы на паритетное распределение. Вместе с тем, почти половина молодых респондентов — 48% — не смогла сформулировать четкую позицию по данному вопросу.</w:t>
      </w:r>
    </w:p>
    <w:p w14:paraId="778128D6" w14:textId="77777777" w:rsidR="00577FD0" w:rsidRPr="005426A8" w:rsidRDefault="00577FD0" w:rsidP="00577FD0">
      <w:r w:rsidRPr="005426A8">
        <w:t>«Молодежь сегодня гораздо рациональнее, чем принято думать. Когда 67% людей до 34 лет готовы участвовать в корпоративной пенсионной программе — это не про наивность и не про веру в государство. Это про понимание того, что время — главный ресурс. Чем раньше начинаешь откладывать, тем больше эффект сложного процента, и молодые люди это осознают. Но есть важный нюанс. Обратите внимание: гарантии сохранности и понятные условия получения накоплений оказались важнее доходности.</w:t>
      </w:r>
      <w:r w:rsidRPr="00577FD0">
        <w:rPr>
          <w:lang w:val="en-US"/>
        </w:rPr>
        <w:t> </w:t>
      </w:r>
    </w:p>
    <w:p w14:paraId="310899DF" w14:textId="77777777" w:rsidR="00577FD0" w:rsidRPr="005426A8" w:rsidRDefault="00577FD0" w:rsidP="00577FD0">
      <w:r w:rsidRPr="005426A8">
        <w:t>Это сигнал работодателям и государству: люди не гонятся за сверхприбылью, они хотят предсказуемости и защиты. И это абсолютно здоровый запрос. Что касается размера взносов работодателя — почти половина молодежи не смогла ответить. Это не потому, что им все равно. Это потому, что им не хватает информации. Они просто не знают, какие модели существуют и как они работают на практике. Поэтому развитие таких программ должно начинаться не с приказов и регламентов, а с просвещения.</w:t>
      </w:r>
      <w:r w:rsidRPr="00577FD0">
        <w:rPr>
          <w:lang w:val="en-US"/>
        </w:rPr>
        <w:t> </w:t>
      </w:r>
    </w:p>
    <w:p w14:paraId="3203CAB7" w14:textId="77777777" w:rsidR="00577FD0" w:rsidRPr="005426A8" w:rsidRDefault="00577FD0" w:rsidP="00577FD0">
      <w:r w:rsidRPr="005426A8">
        <w:t>Чем понятнее механизм, тем выше доверие и готовность участвовать. Для бизнеса это тоже важный урок: корпоративная пенсионная программа — это не просто льгота «для галочки». Это реальный инструмент удержания молодых специалистов. Если компания готова вкладываться в будущее сотрудника, он это оценит. Главное — говорить не абстракциями, а конкретными цифрами: сколько добавит компания, как вырастут накопления, что будет при увольнении. Прозрачность — вот главный драйвер доверия к таким программам», — комментирует эксперт Ставропольского филиала Президентской Академии Оксана Мухорьянова.</w:t>
      </w:r>
    </w:p>
    <w:p w14:paraId="77945482" w14:textId="016A7760" w:rsidR="00143F73" w:rsidRPr="005426A8" w:rsidRDefault="009A398A" w:rsidP="00143F73">
      <w:hyperlink r:id="rId13" w:history="1">
        <w:r w:rsidR="00577FD0" w:rsidRPr="00493175">
          <w:rPr>
            <w:rStyle w:val="a3"/>
          </w:rPr>
          <w:t>https://kavkaz.mk.ru/social/2026/11/04/molodezh-golosuet-za-budushhee-67-rossiyan-do-34-let-gotovy-uchastvovat-v-korporativnykh-pensionnykh-programmakh.html</w:t>
        </w:r>
      </w:hyperlink>
      <w:r w:rsidR="00577FD0" w:rsidRPr="005426A8">
        <w:t xml:space="preserve"> </w:t>
      </w:r>
    </w:p>
    <w:p w14:paraId="757D5B7E" w14:textId="107AF278" w:rsidR="00FA54DF" w:rsidRPr="00143F73" w:rsidRDefault="00FA54DF" w:rsidP="00FA54DF"/>
    <w:p w14:paraId="3F3BD793" w14:textId="77777777" w:rsidR="00111D7C" w:rsidRPr="002565A0" w:rsidRDefault="00111D7C" w:rsidP="00111D7C">
      <w:pPr>
        <w:pStyle w:val="10"/>
      </w:pPr>
      <w:bookmarkStart w:id="43" w:name="_Toc165991073"/>
      <w:bookmarkStart w:id="44" w:name="_Toc99271691"/>
      <w:bookmarkStart w:id="45" w:name="_Toc99318654"/>
      <w:bookmarkStart w:id="46" w:name="_Toc99318783"/>
      <w:bookmarkStart w:id="47" w:name="_Toc396864672"/>
      <w:bookmarkStart w:id="48" w:name="_Toc244761733"/>
      <w:r w:rsidRPr="002565A0">
        <w:t>Программа долгосрочных сбережений</w:t>
      </w:r>
      <w:bookmarkEnd w:id="43"/>
      <w:bookmarkEnd w:id="48"/>
    </w:p>
    <w:p w14:paraId="544AC76E" w14:textId="77777777" w:rsidR="005B3BE1" w:rsidRPr="002565A0" w:rsidRDefault="005B3BE1" w:rsidP="005B3BE1">
      <w:pPr>
        <w:pStyle w:val="2"/>
      </w:pPr>
      <w:bookmarkStart w:id="49" w:name="_Toc244761734"/>
      <w:r w:rsidRPr="002565A0">
        <w:t>НТВ, 03.11.2026, Минфин предлагает способ резко увеличить число участников программы долгосрочных</w:t>
      </w:r>
      <w:bookmarkEnd w:id="49"/>
    </w:p>
    <w:p w14:paraId="53D1B88D" w14:textId="77777777" w:rsidR="005B3BE1" w:rsidRPr="002565A0" w:rsidRDefault="005B3BE1" w:rsidP="0097553B">
      <w:pPr>
        <w:pStyle w:val="3"/>
      </w:pPr>
      <w:bookmarkStart w:id="50" w:name="_Toc244761735"/>
      <w:r w:rsidRPr="002565A0">
        <w:t>ВЕДУЩИЙ: Минфин предлагает способ резко увеличить число участников программы долгосрочных сбережений. Министерство подготовило законопроект, по которому в эту программу переведут пенсионные накопления, которые сейчас находятся в Социальном фонде и в негосударственных. Денис Талалаев выяснил, кому и что даст этот перевод.</w:t>
      </w:r>
      <w:bookmarkEnd w:id="50"/>
    </w:p>
    <w:p w14:paraId="2FA1E126" w14:textId="309C97BD" w:rsidR="005B3BE1" w:rsidRPr="002565A0" w:rsidRDefault="005B3BE1" w:rsidP="005B3BE1">
      <w:r w:rsidRPr="002565A0">
        <w:t xml:space="preserve">Денис ТАЛАЛАЕВ, экономический обозреватель: Пенсионным накоплениям россиян готовят переезд. Минфин написал законопроект, по которому с 1 апреля следующего года накопительные пенсии автоматически переведут в программу долгосрочных сбережений. Ее запустили в 2024-м году. Сегодня этот документ одобрила </w:t>
      </w:r>
      <w:r w:rsidRPr="002565A0">
        <w:lastRenderedPageBreak/>
        <w:t xml:space="preserve">правительственная комиссия по законопроектной деятельности. Про плюсы идеи в Минфине сообщили РБК следующее: это дает гражданам больше возможности распоряжаться пенсионными накоплениями, а также создает условия для формирования дополнительного капитала. Уже пошел на десятилетия счет времени, сколько в России говорят о нехватке так называемых </w:t>
      </w:r>
      <w:r w:rsidR="002B4174">
        <w:t>«</w:t>
      </w:r>
      <w:r w:rsidRPr="002565A0">
        <w:t>длинных денег</w:t>
      </w:r>
      <w:r w:rsidR="002B4174">
        <w:t>»</w:t>
      </w:r>
      <w:r w:rsidRPr="002565A0">
        <w:t xml:space="preserve">, то есть денег, которые можно инвестировать на долгий срок. </w:t>
      </w:r>
    </w:p>
    <w:p w14:paraId="7047462B" w14:textId="1437EDA6" w:rsidR="005B3BE1" w:rsidRPr="002565A0" w:rsidRDefault="005B3BE1" w:rsidP="005B3BE1">
      <w:r w:rsidRPr="002565A0">
        <w:t xml:space="preserve">В Центробанке ранее указывали, что для появления </w:t>
      </w:r>
      <w:r w:rsidR="002B4174">
        <w:t>«</w:t>
      </w:r>
      <w:r w:rsidRPr="002565A0">
        <w:t>длинных денег</w:t>
      </w:r>
      <w:r w:rsidR="002B4174">
        <w:t>»</w:t>
      </w:r>
      <w:r w:rsidRPr="002565A0">
        <w:t xml:space="preserve"> в экономике надо улучшить бизнес-климат и усиливать защищенность инвесторов. В программу долгосрочных сбережений собираются автоматически перевести накопления, которые сейчас находятся в обязательной пенсионной системе. Там две части. Одна - это деньги так называемых </w:t>
      </w:r>
      <w:r w:rsidR="002B4174">
        <w:t>«</w:t>
      </w:r>
      <w:r w:rsidRPr="002565A0">
        <w:t>молчунов</w:t>
      </w:r>
      <w:r w:rsidR="002B4174">
        <w:t>»</w:t>
      </w:r>
      <w:r w:rsidRPr="002565A0">
        <w:t xml:space="preserve">. На начало этого года таких в России было тридцать шесть с половиной миллионов человек с накоплениями почти в три триллиона рублей. </w:t>
      </w:r>
      <w:r w:rsidR="002B4174">
        <w:t>«</w:t>
      </w:r>
      <w:r w:rsidRPr="002565A0">
        <w:t>Молчунами</w:t>
      </w:r>
      <w:r w:rsidR="002B4174">
        <w:t>»</w:t>
      </w:r>
      <w:r w:rsidRPr="002565A0">
        <w:t xml:space="preserve"> называют тех, кто не перевел свои пенсионные накопления ни в негосударственные пенсионные фонды, ни в частные управляющие компании. Эти деньги так и остались в Социальном фонде. Ими управляет госкорпорация ВЭБ.РФ. Еще около тридцати четырех с половиной миллионов россиян перевели свои пенсионные накопления в негосударственные пенсионные фонды, и там находится около трех с половиной триллионов рублей. И вот все эти накопившиеся деньги вместе, как ранее писал РБК, власти теперь и предлагают автоматически перевести в программу долгосрочных сбережений. То есть туда придет около шести с половиной триллионов рублей. Деньгами </w:t>
      </w:r>
      <w:r w:rsidR="002B4174">
        <w:t>«</w:t>
      </w:r>
      <w:r w:rsidRPr="002565A0">
        <w:t>молчунов</w:t>
      </w:r>
      <w:r w:rsidR="002B4174">
        <w:t>»</w:t>
      </w:r>
      <w:r w:rsidRPr="002565A0">
        <w:t xml:space="preserve"> будет управлять новый спецфонд с госучастием в виде госкорпорации ВЭБ.РФ. </w:t>
      </w:r>
    </w:p>
    <w:p w14:paraId="795BD7E1" w14:textId="7337E13D" w:rsidR="005B3BE1" w:rsidRPr="002565A0" w:rsidRDefault="005B3BE1" w:rsidP="005B3BE1">
      <w:r w:rsidRPr="002565A0">
        <w:t xml:space="preserve">Минфин заявляет, что пенсионные накопления, переведенные в ПДС, продолжат инвестироваться на тех же консервативных принципах, что позволит, цитата: </w:t>
      </w:r>
      <w:r w:rsidR="002B4174">
        <w:t>«</w:t>
      </w:r>
      <w:r w:rsidRPr="002565A0">
        <w:t>Обеспечить безопасный подход к управлению средствами</w:t>
      </w:r>
      <w:r w:rsidR="002B4174">
        <w:t>»</w:t>
      </w:r>
      <w:r w:rsidRPr="002565A0">
        <w:t xml:space="preserve">. Те пенсионные накопления россиян, которые сейчас уже лежат в негосударственных пенсионных фондах, так и продолжат там находиться, только теперь уже по программе долгосрочных сбережений. Заключать новый договор клиентам НПФ не потребуется.  Минфин напоминает: накопительная часть пенсии формировалась у россиян с 2002-го по 2014-й год, когда работодатели отправляли на нее часть взносов. В 2014-м году эту часть заморозили, и все взносы стали уходить в страховую часть пенсии. А вот добровольные перечисления на пенсию, пишет Минфин, делают немногие россияне. В 2024-м году таких было меньше двадцати девяти тысяч человек. </w:t>
      </w:r>
    </w:p>
    <w:p w14:paraId="0D31E900" w14:textId="39B99155" w:rsidR="005B3BE1" w:rsidRPr="002565A0" w:rsidRDefault="005B3BE1" w:rsidP="005B3BE1">
      <w:r w:rsidRPr="002565A0">
        <w:t xml:space="preserve">После заморозки накопительной пенсии в 2014-м году власти запускали минимум уже четыре программы, которые должны были стимулировать россиян копить на пенсию самостоятельно, ну, потому что для государства это все-таки те </w:t>
      </w:r>
      <w:r w:rsidR="002B4174">
        <w:t>«</w:t>
      </w:r>
      <w:r w:rsidRPr="002565A0">
        <w:t>самые длинные деньги</w:t>
      </w:r>
      <w:r w:rsidR="002B4174">
        <w:t>»</w:t>
      </w:r>
      <w:r w:rsidRPr="002565A0">
        <w:t xml:space="preserve">. И вот почти за три года работы программы долгосрочных сбережений, россияне подписали тринадцать с половиной миллионов договоров по этой программе, и держат в ней, по последним данным, один триллион двести миллиардов рублей, то есть это все равно в два с половиной раза меньше, чем деньги </w:t>
      </w:r>
      <w:r w:rsidR="002B4174">
        <w:t>«</w:t>
      </w:r>
      <w:r w:rsidRPr="002565A0">
        <w:t>молчунов</w:t>
      </w:r>
      <w:r w:rsidR="002B4174">
        <w:t>»</w:t>
      </w:r>
      <w:r w:rsidRPr="002565A0">
        <w:t xml:space="preserve">. Суть программы долгосрочных сбережений - в том, что к самым отчислениям на будущую пенсию, которые делает сам гражданин, государство добавляет свои деньги. Добавляет максимум тридцать шесть тысяч в год. Еще плюс в том, что с таких отчислений можно получить налоговый вычет, но получить его можно только с суммы не больше четырехсот тысяч рублей в год. Кроме того, ПДС, а точнее, некоторые фонды, которые в ней участвуют, дают возможность гражданину забрать все деньги из этой системы уже через пятнадцать </w:t>
      </w:r>
      <w:r w:rsidRPr="002565A0">
        <w:lastRenderedPageBreak/>
        <w:t xml:space="preserve">лет после участия в ней. А вот из обязательной пенсионной системы гражданин может получать деньги только в виде пожизненных выплат. </w:t>
      </w:r>
    </w:p>
    <w:p w14:paraId="1943333D" w14:textId="52397594" w:rsidR="00036237" w:rsidRPr="002565A0" w:rsidRDefault="00036237" w:rsidP="00036237">
      <w:pPr>
        <w:pStyle w:val="2"/>
      </w:pPr>
      <w:bookmarkStart w:id="51" w:name="ф2"/>
      <w:bookmarkStart w:id="52" w:name="_Toc244761736"/>
      <w:bookmarkEnd w:id="51"/>
      <w:r w:rsidRPr="002565A0">
        <w:t>Парламентская газета, 02.11.2026, Пенсионные накопления могут получить новую жизнь</w:t>
      </w:r>
      <w:bookmarkEnd w:id="52"/>
    </w:p>
    <w:p w14:paraId="42116B39" w14:textId="5590F929" w:rsidR="00036237" w:rsidRPr="002565A0" w:rsidRDefault="00036237" w:rsidP="0097553B">
      <w:pPr>
        <w:pStyle w:val="3"/>
      </w:pPr>
      <w:bookmarkStart w:id="53" w:name="_Toc244761737"/>
      <w:r w:rsidRPr="002565A0">
        <w:t xml:space="preserve">С 1 апреля 2027 года пенсионные накопления россиян, сформированные в 2002-2014 годах, могут быть конвертированы в программу долгосрочных сбережений (ПДС). Соответствующий законопроект, разработанный Минфином, 2 ноября одобрила Правительственная комиссия по законопроектной деятельности. Для граждан это означает новые стимулы: государственное софинансирование до 36 тысяч рублей ежегодно, налоговые вычеты, возможность досрочного получения средств в особых жизненных ситуациях и наследование накоплений. Подробности — в материале </w:t>
      </w:r>
      <w:r w:rsidR="002B4174">
        <w:t>«</w:t>
      </w:r>
      <w:r w:rsidRPr="002565A0">
        <w:t>Парламентской газеты</w:t>
      </w:r>
      <w:r w:rsidR="002B4174">
        <w:t>»</w:t>
      </w:r>
      <w:r w:rsidRPr="002565A0">
        <w:t>.</w:t>
      </w:r>
      <w:bookmarkEnd w:id="53"/>
    </w:p>
    <w:p w14:paraId="314B4F29" w14:textId="77777777" w:rsidR="00036237" w:rsidRPr="002565A0" w:rsidRDefault="00036237" w:rsidP="00036237">
      <w:r w:rsidRPr="002565A0">
        <w:t>Окно возможностей</w:t>
      </w:r>
    </w:p>
    <w:p w14:paraId="3128AF7D" w14:textId="77777777" w:rsidR="00036237" w:rsidRPr="002565A0" w:rsidRDefault="00036237" w:rsidP="00036237">
      <w:r w:rsidRPr="002565A0">
        <w:t>Накопительная пенсия фактически перестала пополняться еще в 2014 году, когда обязательные взносы работодателей были направлены на страховую часть. Сегодня добровольные перечисления делают единицы: в 2024 году такими взносами воспользовались всего 28,4 тысячи человек.</w:t>
      </w:r>
    </w:p>
    <w:p w14:paraId="00E10EDA" w14:textId="77777777" w:rsidR="00036237" w:rsidRPr="002565A0" w:rsidRDefault="00036237" w:rsidP="00036237">
      <w:r w:rsidRPr="002565A0">
        <w:t>В то же время программа долгосрочных сбережений, запущенная в январе 2024 года, уже доказала свою эффективность. На текущий момент в рамках ПДС открыто около 15 миллионов договоров общим объемом свыше 1,2 триллиона рублей.</w:t>
      </w:r>
    </w:p>
    <w:p w14:paraId="55037CC3" w14:textId="77777777" w:rsidR="00036237" w:rsidRPr="002565A0" w:rsidRDefault="00036237" w:rsidP="00036237">
      <w:r w:rsidRPr="002565A0">
        <w:t>По мнению председателя Комитета Госдумы по финансовому рынку Анатолия Аксакова, перевод пенсионных накоплений в программу долгосрочных сбережений позволит россиянам более гибко управлять своими средствами.</w:t>
      </w:r>
    </w:p>
    <w:p w14:paraId="01D62E32" w14:textId="6A5923A7" w:rsidR="00036237" w:rsidRPr="002565A0" w:rsidRDefault="002B4174" w:rsidP="00036237">
      <w:r>
        <w:t>«</w:t>
      </w:r>
      <w:r w:rsidR="00036237" w:rsidRPr="002565A0">
        <w:t>Для людей, у которых есть пенсионные накопления за этот период, меняется правовой режим управления средствами: из системы обязательного пенсионного страхования они переходят в программу долгосрочных сбережений. Их использование будет определяться законодательством и условиями договора с НПФ, это даст людям больше возможностей выбирать сроки и способы получения накоплений</w:t>
      </w:r>
      <w:r>
        <w:t>»</w:t>
      </w:r>
      <w:r w:rsidR="00036237" w:rsidRPr="002565A0">
        <w:t xml:space="preserve">, — пояснил Аксаков </w:t>
      </w:r>
      <w:r>
        <w:t>«</w:t>
      </w:r>
      <w:r w:rsidR="00036237" w:rsidRPr="002565A0">
        <w:t>Парламентской газете.</w:t>
      </w:r>
    </w:p>
    <w:p w14:paraId="10B6DB94" w14:textId="77777777" w:rsidR="00036237" w:rsidRPr="002565A0" w:rsidRDefault="00036237" w:rsidP="00036237">
      <w:r w:rsidRPr="002565A0">
        <w:t>Что получат граждане</w:t>
      </w:r>
    </w:p>
    <w:p w14:paraId="52128513" w14:textId="77777777" w:rsidR="00036237" w:rsidRPr="002565A0" w:rsidRDefault="00036237" w:rsidP="00036237">
      <w:r w:rsidRPr="002565A0">
        <w:t>У россиян появится возможность получать выплаты в особых жизненных ситуациях — при потере кормильца или заболеваниях, требующих дорогостоящего лечения. Государство будет софинансировать сбережения: до 36 тысяч рублей ежегодно в течение 10 лет.</w:t>
      </w:r>
    </w:p>
    <w:p w14:paraId="2B87FF3F" w14:textId="77777777" w:rsidR="00036237" w:rsidRPr="002565A0" w:rsidRDefault="00036237" w:rsidP="00036237">
      <w:r w:rsidRPr="002565A0">
        <w:t>Также участники программы смогут оформить налоговые вычеты и гибко выбирать сроки и способы получения выплат. Средства в ПДС можно передавать по наследству, что делает программу элементом долгосрочного финансового планирования для всей семьи.</w:t>
      </w:r>
    </w:p>
    <w:p w14:paraId="1B57E975" w14:textId="77777777" w:rsidR="00036237" w:rsidRPr="002565A0" w:rsidRDefault="00036237" w:rsidP="00036237">
      <w:r w:rsidRPr="002565A0">
        <w:lastRenderedPageBreak/>
        <w:t>Кроме того, законопроект обеспечивает сохранность личных внесенных средств и накопленного дохода в сумме до 2,8 миллиона рублей — это в два раза больше, чем в других финансовых институтах.</w:t>
      </w:r>
    </w:p>
    <w:p w14:paraId="16A3F19E" w14:textId="1EBB56DB" w:rsidR="00036237" w:rsidRPr="002565A0" w:rsidRDefault="002B4174" w:rsidP="00036237">
      <w:r>
        <w:t>«</w:t>
      </w:r>
      <w:r w:rsidR="00036237" w:rsidRPr="002565A0">
        <w:t>Переведенные в программу долгосрочных сбережений средства по достижении пенсионного возраста можно будет получить полностью либо в виде регулярных выплат, — уточнил Анатолий Аксаков. — При особых жизненных обстоятельствах, включая дорогостоящее лечение или потерю кормильца, можно воспользоваться средствами досрочно, это еще одно важное преимущество этой программы</w:t>
      </w:r>
      <w:r>
        <w:t>»</w:t>
      </w:r>
      <w:r w:rsidR="00036237" w:rsidRPr="002565A0">
        <w:t>.</w:t>
      </w:r>
    </w:p>
    <w:p w14:paraId="2A78F226" w14:textId="77777777" w:rsidR="00036237" w:rsidRPr="002565A0" w:rsidRDefault="00036237" w:rsidP="00036237">
      <w:r w:rsidRPr="002565A0">
        <w:t>Под надежным контролем</w:t>
      </w:r>
    </w:p>
    <w:p w14:paraId="7CEE54AC" w14:textId="77777777" w:rsidR="00036237" w:rsidRPr="002565A0" w:rsidRDefault="00036237" w:rsidP="00036237">
      <w:r w:rsidRPr="002565A0">
        <w:t>Средства пенсионных накоплений, переведенные в ПДС, продолжат инвестироваться на тех же консервативных принципах, указывается на сайте Минфина. Для управления средствами под контролем ВЭБ будет создан уполномоченный негосударственный пенсионный фонд с обязательным государственным участием.</w:t>
      </w:r>
    </w:p>
    <w:p w14:paraId="5E334584" w14:textId="77777777" w:rsidR="00036237" w:rsidRPr="002565A0" w:rsidRDefault="00036237" w:rsidP="00036237">
      <w:r w:rsidRPr="002565A0">
        <w:t>Те, у кого пенсионные накопления находятся в частных НПФ, получат счета ПДС в тех же фондах, где обслуживались ранее.</w:t>
      </w:r>
    </w:p>
    <w:p w14:paraId="6FFEBCAE" w14:textId="77777777" w:rsidR="00036237" w:rsidRPr="002565A0" w:rsidRDefault="00036237" w:rsidP="00036237">
      <w:r w:rsidRPr="002565A0">
        <w:t>По предложению Минфина, перевод будет автоматическим, без необходимости для граждан собирать документы и обращаться в разные организации. При этом у людей будет два года переходного периода, чтобы выбрать любой НПФ для управления своими сбережениями без потери инвестиционного дохода, вне зависимости от того, где изначально был открыт счет ПДС.</w:t>
      </w:r>
    </w:p>
    <w:p w14:paraId="529149F1" w14:textId="2124DE4C" w:rsidR="00036237" w:rsidRPr="002565A0" w:rsidRDefault="009A398A" w:rsidP="00036237">
      <w:hyperlink r:id="rId14" w:history="1">
        <w:r w:rsidR="00036237" w:rsidRPr="002565A0">
          <w:rPr>
            <w:rStyle w:val="a3"/>
          </w:rPr>
          <w:t>https://www.pnp.ru/economics/pensionnye-nakopleniya-mogut-poluchit-novuyu-zhizn.html</w:t>
        </w:r>
      </w:hyperlink>
      <w:r w:rsidR="00036237" w:rsidRPr="002565A0">
        <w:t xml:space="preserve"> </w:t>
      </w:r>
    </w:p>
    <w:p w14:paraId="77F30095" w14:textId="77777777" w:rsidR="00865F42" w:rsidRPr="002565A0" w:rsidRDefault="00865F42" w:rsidP="00865F42">
      <w:pPr>
        <w:pStyle w:val="2"/>
      </w:pPr>
      <w:bookmarkStart w:id="54" w:name="ф3"/>
      <w:bookmarkStart w:id="55" w:name="_Toc244761738"/>
      <w:bookmarkEnd w:id="54"/>
      <w:r w:rsidRPr="002565A0">
        <w:t>Новые Известия, 03.11.2026, Правкомиссия одобрила перевод накопительной пенсии в долгосрочные сбережения</w:t>
      </w:r>
      <w:bookmarkEnd w:id="55"/>
    </w:p>
    <w:p w14:paraId="406A3F6D" w14:textId="77777777" w:rsidR="00865F42" w:rsidRPr="002565A0" w:rsidRDefault="00865F42" w:rsidP="0097553B">
      <w:pPr>
        <w:pStyle w:val="3"/>
      </w:pPr>
      <w:bookmarkStart w:id="56" w:name="_Toc244761739"/>
      <w:r w:rsidRPr="002565A0">
        <w:t>Правительственная комиссия одобрила законопроект о переводе накопительной пенсии в программу долгосрочных сбережений (ПДС) с 1 апреля 2027 года. Об этом сообщил Минфин России.</w:t>
      </w:r>
      <w:bookmarkEnd w:id="56"/>
    </w:p>
    <w:p w14:paraId="471016A2" w14:textId="7CADA646" w:rsidR="00865F42" w:rsidRPr="002565A0" w:rsidRDefault="002B4174" w:rsidP="00865F42">
      <w:r>
        <w:t>«</w:t>
      </w:r>
      <w:r w:rsidR="00865F42" w:rsidRPr="002565A0">
        <w:t>Изменения не затрагивают страховую пенсию, назначаемую и выплачиваемую Социальным фондом России, учет баллов и стажа остается прежним</w:t>
      </w:r>
      <w:r>
        <w:t>»</w:t>
      </w:r>
      <w:r w:rsidR="00865F42" w:rsidRPr="002565A0">
        <w:t>, — говорится в сообщении ведомства.</w:t>
      </w:r>
    </w:p>
    <w:p w14:paraId="4F411D1E" w14:textId="77777777" w:rsidR="00865F42" w:rsidRPr="002565A0" w:rsidRDefault="00865F42" w:rsidP="00865F42">
      <w:r w:rsidRPr="002565A0">
        <w:t>Конвертацию предлагают сделать автоматической, чтобы избавить граждан от подачи документов в разные инстанции. По информации министерства, управление инвестициями пенсионных накоплений останется под контролем ВЭБ. Участники смогут получать средства в особых жизненных ситуациях, претендовать на государственное софинансирование и налоговые вычеты, а также выбирать сроки и способы выплат. Сбережения можно будет передавать по наследству. Личные взносы и инвестиционный доход по ним застрахованы в пределах 2,8 млн рублей.</w:t>
      </w:r>
    </w:p>
    <w:p w14:paraId="1006E0B1" w14:textId="77777777" w:rsidR="00865F42" w:rsidRPr="002565A0" w:rsidRDefault="00865F42" w:rsidP="00865F42">
      <w:r w:rsidRPr="002565A0">
        <w:t xml:space="preserve">Накопительная часть формировалась за счет обязательных взносов работодателей до введения заморозки в 2014 году. После этого соответствующие отчисления стали направлять на страховые пенсии. Подготовленный Минфином проект рассчитан как на клиентов негосударственных пенсионных фондов, так и на граждан, чьими </w:t>
      </w:r>
      <w:r w:rsidRPr="002565A0">
        <w:lastRenderedPageBreak/>
        <w:t>накоплениями управляет ВЭБ.РФ. Запуск нового механизма пока остается законодательной инициативой.</w:t>
      </w:r>
    </w:p>
    <w:p w14:paraId="72E6A324" w14:textId="77777777" w:rsidR="00865F42" w:rsidRPr="002565A0" w:rsidRDefault="00865F42" w:rsidP="00865F42">
      <w:r w:rsidRPr="002565A0">
        <w:t>Программа долгосрочных сбережений действует с 2024 года. По ее условиям выплаты доступны через 15 лет после заключения договора либо при достижении 55 лет женщинами и 60 лет мужчинами. Досрочное получение средств предусмотрено при необходимости дорогостоящего лечения или потере кормильца. Переведенные пенсионные накопления и государственные доплаты защищены отдельно от личных взносов и не входят в страховой лимит 2,8 млн рублей.</w:t>
      </w:r>
    </w:p>
    <w:p w14:paraId="049418D8" w14:textId="2E92B146" w:rsidR="00865F42" w:rsidRPr="002565A0" w:rsidRDefault="009A398A" w:rsidP="00865F42">
      <w:hyperlink r:id="rId15" w:history="1">
        <w:r w:rsidR="00865F42" w:rsidRPr="002565A0">
          <w:rPr>
            <w:rStyle w:val="a3"/>
          </w:rPr>
          <w:t>https://newizv.ru/news/2026-11-03/pravkomissiya-odobrila-perevod-nakopitelnoy-pensii-v-dolgosrochnye-sberezheniya-446571</w:t>
        </w:r>
      </w:hyperlink>
      <w:r w:rsidR="00865F42" w:rsidRPr="002565A0">
        <w:t xml:space="preserve"> </w:t>
      </w:r>
    </w:p>
    <w:p w14:paraId="0E58847A" w14:textId="4F0790E8" w:rsidR="002369D3" w:rsidRPr="002565A0" w:rsidRDefault="002369D3" w:rsidP="002369D3">
      <w:pPr>
        <w:pStyle w:val="2"/>
      </w:pPr>
      <w:bookmarkStart w:id="57" w:name="ф4"/>
      <w:bookmarkStart w:id="58" w:name="_Toc244761740"/>
      <w:bookmarkEnd w:id="57"/>
      <w:r w:rsidRPr="002565A0">
        <w:t xml:space="preserve">spravedlivo.ru, 03.11.2026, СПРАВЕДЛИВАЯ РОССИЯ предложила вернуть пенсионные накопления </w:t>
      </w:r>
      <w:r w:rsidR="002B4174">
        <w:t>«</w:t>
      </w:r>
      <w:r w:rsidRPr="002565A0">
        <w:t>молчунам</w:t>
      </w:r>
      <w:r w:rsidR="002B4174">
        <w:t>»</w:t>
      </w:r>
      <w:bookmarkEnd w:id="58"/>
    </w:p>
    <w:p w14:paraId="74DEF7A9" w14:textId="77777777" w:rsidR="002369D3" w:rsidRPr="002565A0" w:rsidRDefault="002369D3" w:rsidP="0097553B">
      <w:pPr>
        <w:pStyle w:val="3"/>
      </w:pPr>
      <w:bookmarkStart w:id="59" w:name="_Toc244761741"/>
      <w:r w:rsidRPr="002565A0">
        <w:t>Председатель Партии СПРАВЕДЛИВАЯ РОССИЯ, руководитель партийной фракции в Госдуме Сергей Миронов предложил вернуть пенсионные накопления так называемым молчунам – людям, которые с момента запуска накопительной части пенсии не переводили свои накопления в негосударственные пенсионные фонды.</w:t>
      </w:r>
      <w:bookmarkEnd w:id="59"/>
    </w:p>
    <w:p w14:paraId="28D00934" w14:textId="7C39DBB5" w:rsidR="002369D3" w:rsidRPr="002565A0" w:rsidRDefault="002369D3" w:rsidP="002369D3">
      <w:r w:rsidRPr="002565A0">
        <w:t xml:space="preserve">Ранее СМИ сообщили, что правительственная комиссия одобрила законопроект Минфина о конвертации пенсионных накоплений </w:t>
      </w:r>
      <w:r w:rsidR="002B4174">
        <w:t>«</w:t>
      </w:r>
      <w:r w:rsidRPr="002565A0">
        <w:t>молчунов</w:t>
      </w:r>
      <w:r w:rsidR="002B4174">
        <w:t>»</w:t>
      </w:r>
      <w:r w:rsidRPr="002565A0">
        <w:t xml:space="preserve"> в программу долгосрочных сбережений (ПДС), в рамках которой они перейдут в специальный фонд с государственным участием, управлять которым также будут ВЭБ.РФ (который контролирует эти средства сейчас) и НПФ </w:t>
      </w:r>
      <w:r w:rsidR="002B4174">
        <w:t>«</w:t>
      </w:r>
      <w:r w:rsidRPr="002565A0">
        <w:t>ВТБ Пенсионный фонд</w:t>
      </w:r>
      <w:r w:rsidR="002B4174">
        <w:t>»</w:t>
      </w:r>
      <w:r w:rsidRPr="002565A0">
        <w:t>.</w:t>
      </w:r>
    </w:p>
    <w:p w14:paraId="4FFDDEA4" w14:textId="4366B2DB" w:rsidR="002369D3" w:rsidRPr="002565A0" w:rsidRDefault="002B4174" w:rsidP="002369D3">
      <w:r>
        <w:t>«</w:t>
      </w:r>
      <w:r w:rsidR="002369D3" w:rsidRPr="002565A0">
        <w:t xml:space="preserve">Накопительная часть пенсии заморожена в 2014 году, тогда это была временная мера. Но если вы приостановили что-то на 12 лет, то возобновлять уже нет смысла. Пора признать, что идея с накопительной пенсией не сработала. А зависшие в системе деньги принадлежат тем самым гражданам, которых финансисты называют </w:t>
      </w:r>
      <w:r>
        <w:t>«</w:t>
      </w:r>
      <w:r w:rsidR="002369D3" w:rsidRPr="002565A0">
        <w:t>молчунами</w:t>
      </w:r>
      <w:r>
        <w:t>»</w:t>
      </w:r>
      <w:r w:rsidR="002369D3" w:rsidRPr="002565A0">
        <w:t>. Было бы справедливо средства людям вернуть, хотя бы самые небольшие суммы, не способные сильно изменить размер будущей пенсии</w:t>
      </w:r>
      <w:r>
        <w:t>»</w:t>
      </w:r>
      <w:r w:rsidR="002369D3" w:rsidRPr="002565A0">
        <w:t>, – сказал Сергей Миронов.</w:t>
      </w:r>
    </w:p>
    <w:p w14:paraId="59530FBF" w14:textId="77777777" w:rsidR="002369D3" w:rsidRPr="002565A0" w:rsidRDefault="002369D3" w:rsidP="002369D3">
      <w:r w:rsidRPr="002565A0">
        <w:t>Он отметил, что эффективность инвестирования пенсионных накоплений едва опережает реальную инфляцию.</w:t>
      </w:r>
    </w:p>
    <w:p w14:paraId="628FE7E1" w14:textId="2944B164" w:rsidR="002369D3" w:rsidRPr="002565A0" w:rsidRDefault="002B4174" w:rsidP="002369D3">
      <w:r>
        <w:t>«</w:t>
      </w:r>
      <w:r w:rsidR="002369D3" w:rsidRPr="002565A0">
        <w:t xml:space="preserve">С 2014 года суммарная официальная инфляция составила 120%, то есть жизнь якобы подорожала в 2,2 раза. При этом доходность ВЭБ.РФ с 2014 года от инвестирования пенсионных накоплений почти достигла 177%, сбережения россиян приумножены в 2,77 раза. На первый взгляд, неплохо, но есть нюанс: за те же 12 лет картофель подорожал в пять раз, рыба и молоко – в 3,6 раза, мясо – почти в три раза, сливочное масло – в 4,7 раза, коммунальные услуги – почти в три раза. Жизнь (стоимость основных товаров и услуг) дорожает гораздо быстрее инфляции и доходности от пенсионных накоплений, поэтому большинство участников накопительной системы только теряет от таких </w:t>
      </w:r>
      <w:r>
        <w:t>«</w:t>
      </w:r>
      <w:r w:rsidR="002369D3" w:rsidRPr="002565A0">
        <w:t>инвестиций</w:t>
      </w:r>
      <w:r>
        <w:t>»</w:t>
      </w:r>
      <w:r w:rsidR="002369D3" w:rsidRPr="002565A0">
        <w:t>. Вернуть людям средства, которые им принадлежат, было бы честнее</w:t>
      </w:r>
      <w:r>
        <w:t>»</w:t>
      </w:r>
      <w:r w:rsidR="002369D3" w:rsidRPr="002565A0">
        <w:t>, – подчеркнул Сергей Миронов.</w:t>
      </w:r>
    </w:p>
    <w:p w14:paraId="275ACD6E" w14:textId="352BCAAB" w:rsidR="002369D3" w:rsidRPr="002565A0" w:rsidRDefault="009A398A" w:rsidP="002369D3">
      <w:hyperlink r:id="rId16" w:history="1">
        <w:r w:rsidR="002369D3" w:rsidRPr="002565A0">
          <w:rPr>
            <w:rStyle w:val="a3"/>
          </w:rPr>
          <w:t>https://spravedlivo.ru/16541510</w:t>
        </w:r>
      </w:hyperlink>
      <w:r w:rsidR="002369D3" w:rsidRPr="002565A0">
        <w:t xml:space="preserve"> </w:t>
      </w:r>
    </w:p>
    <w:p w14:paraId="389AB6BD" w14:textId="77777777" w:rsidR="00D84120" w:rsidRPr="002565A0" w:rsidRDefault="00D84120" w:rsidP="00D84120">
      <w:pPr>
        <w:pStyle w:val="2"/>
      </w:pPr>
      <w:bookmarkStart w:id="60" w:name="_Toc244761742"/>
      <w:r w:rsidRPr="002565A0">
        <w:lastRenderedPageBreak/>
        <w:t>Новости Москвы, 03.11.2026, Государство перестраивает пенсионные накопления россиян</w:t>
      </w:r>
      <w:bookmarkEnd w:id="60"/>
    </w:p>
    <w:p w14:paraId="22613B37" w14:textId="528E104E" w:rsidR="00D84120" w:rsidRPr="002565A0" w:rsidRDefault="00D84120" w:rsidP="0097553B">
      <w:pPr>
        <w:pStyle w:val="3"/>
      </w:pPr>
      <w:bookmarkStart w:id="61" w:name="_Toc244761743"/>
      <w:r w:rsidRPr="002565A0">
        <w:t xml:space="preserve">Миллиарды рублей, которые годами лежали на счетах </w:t>
      </w:r>
      <w:r w:rsidR="002B4174">
        <w:t>«</w:t>
      </w:r>
      <w:r w:rsidRPr="002565A0">
        <w:t>молчунов</w:t>
      </w:r>
      <w:r w:rsidR="002B4174">
        <w:t>»</w:t>
      </w:r>
      <w:r w:rsidRPr="002565A0">
        <w:t xml:space="preserve"> и клиентов НПФ и не выдавались владельцам, планируют в автоматическом режиме перевести в программу долгосрочных сбережений. Так государство готовит очередную перестройку системы пенсионных накоплений. Гражданам обещают налоговые льготы, софинансирование, больше свободы и возможность забрать свои деньги в особых жизненных ситуациях.</w:t>
      </w:r>
      <w:bookmarkEnd w:id="61"/>
    </w:p>
    <w:p w14:paraId="07297C8F" w14:textId="77777777" w:rsidR="00D84120" w:rsidRPr="002565A0" w:rsidRDefault="00D84120" w:rsidP="00D84120">
      <w:r w:rsidRPr="002565A0">
        <w:t>Однако у привлекательной упаковки есть обратная сторона. Остаются вопросы, на которые даже опрошенные MSK1.RU эксперты не дают исчерпывающих ответов: кто станет управлять накоплениями, насколько свободно ими можно будет распоряжаться и не превратится ли добровольная программа в обязательный пункт финансовой биографии россиян. Эксперты объяснили, что на самом деле меняется и какие риски стоит учитывать будущим участникам реформы.</w:t>
      </w:r>
    </w:p>
    <w:p w14:paraId="5D9C29AD" w14:textId="77777777" w:rsidR="00D84120" w:rsidRPr="002565A0" w:rsidRDefault="00D84120" w:rsidP="00D84120">
      <w:r w:rsidRPr="002565A0">
        <w:t>Пенсионные деньги переедут без спроса</w:t>
      </w:r>
    </w:p>
    <w:p w14:paraId="4AF7C6BC" w14:textId="77777777" w:rsidR="00D84120" w:rsidRPr="002565A0" w:rsidRDefault="00D84120" w:rsidP="00D84120">
      <w:r w:rsidRPr="002565A0">
        <w:t>Ситуация знакома многим: вы работали много лет назад, работодатель перечислял страховые взносы, и какая-то часть денег формировала пенсионные накопления. Затем правила игры поменялись, накопительную пенсию заморозили, а сами средства продолжили существовать где-то в недрах государственной пенсионной системы или негосударственного фонда.</w:t>
      </w:r>
    </w:p>
    <w:p w14:paraId="1E9001ED" w14:textId="77777777" w:rsidR="00D84120" w:rsidRPr="002565A0" w:rsidRDefault="00D84120" w:rsidP="00D84120">
      <w:r w:rsidRPr="002565A0">
        <w:t>Вы могли давно забыть о них, если бы не знали, что там накопились довольно приличные суммы. И вот однажды выясняется: ваши пенсионные накопления решили отправить в новую финансовую программу. Причем автоматически, без необходимости лично подписывать договор о переходе.</w:t>
      </w:r>
    </w:p>
    <w:p w14:paraId="15A69C98" w14:textId="77777777" w:rsidR="00D84120" w:rsidRPr="002565A0" w:rsidRDefault="00D84120" w:rsidP="00D84120">
      <w:r w:rsidRPr="002565A0">
        <w:t>Именно такой сценарий предусматривает законопроект Минфина о трансформации накопительной компоненты пенсионной системы. Документ предполагает перевод пенсионных накоплений россиян в программу долгосрочных сбережений (ПДС), которая действует с 2024 года.</w:t>
      </w:r>
    </w:p>
    <w:p w14:paraId="33D22F3D" w14:textId="5E406276" w:rsidR="00D84120" w:rsidRPr="002565A0" w:rsidRDefault="00D84120" w:rsidP="00D84120">
      <w:r w:rsidRPr="002565A0">
        <w:t xml:space="preserve">Речь идет не только о средствах граждан, которые когда-то самостоятельно выбрали негосударственный пенсионный фонд, но и о деньгах так называемых </w:t>
      </w:r>
      <w:r w:rsidR="002B4174">
        <w:t>«</w:t>
      </w:r>
      <w:r w:rsidRPr="002565A0">
        <w:t>молчунов</w:t>
      </w:r>
      <w:r w:rsidR="002B4174">
        <w:t>»</w:t>
      </w:r>
      <w:r w:rsidRPr="002565A0">
        <w:t xml:space="preserve"> - людей, оставивших свои накопления под управлением государственной управляющей компании ВЭБ.РФ.</w:t>
      </w:r>
    </w:p>
    <w:p w14:paraId="216AFD98" w14:textId="77777777" w:rsidR="00D84120" w:rsidRPr="002565A0" w:rsidRDefault="00D84120" w:rsidP="00D84120">
      <w:r w:rsidRPr="002565A0">
        <w:t>О разработке законопроекта сообщили четыре источника РБК на пенсионном рынке и два собеседника, близких к профильным органам власти. По информации издания, документ должен рассмотреть правительственная комиссия по законопроектной деятельности. Внесение инициативы в Госдуму запланировано на начало ноября 2026 года, а вступление основных изменений в силу ожидается в 2027-м. Непосредственно автоматическую конвертацию предполагается начать 1 апреля 2027 года.</w:t>
      </w:r>
    </w:p>
    <w:p w14:paraId="208F802B" w14:textId="77777777" w:rsidR="00D84120" w:rsidRPr="002565A0" w:rsidRDefault="00D84120" w:rsidP="00D84120">
      <w:r w:rsidRPr="002565A0">
        <w:t>В Минфине подтвердили РБК, что законопроект предусматривает перевод пенсионных накоплений в ПДС с 1 апреля 2027 года в силу закона. Ведомство объясняет инициативу стремлением расширить возможности граждан по распоряжению собственными средствами и создать условия для формирования дополнительного капитала.</w:t>
      </w:r>
    </w:p>
    <w:p w14:paraId="3C34C431" w14:textId="46FB4DE4" w:rsidR="00D84120" w:rsidRPr="002565A0" w:rsidRDefault="00D84120" w:rsidP="00D84120">
      <w:r w:rsidRPr="002565A0">
        <w:lastRenderedPageBreak/>
        <w:t xml:space="preserve">На начало 2026 года в Социальном фонде России находились пенсионные накопления 36,5 млн человек, которых относят к категории </w:t>
      </w:r>
      <w:r w:rsidR="002B4174">
        <w:t>«</w:t>
      </w:r>
      <w:r w:rsidRPr="002565A0">
        <w:t>молчунов</w:t>
      </w:r>
      <w:r w:rsidR="002B4174">
        <w:t>»</w:t>
      </w:r>
      <w:r w:rsidRPr="002565A0">
        <w:t>. Под управлением ВЭБ.РФ сосредоточено почти 3 трлн рублей их средств. Еще 3,6 трлн рублей находятся в 24 НПФ. Их клиентами являются 34,4 млн застрахованных лиц.</w:t>
      </w:r>
    </w:p>
    <w:p w14:paraId="4F576C15" w14:textId="77777777" w:rsidR="00D84120" w:rsidRPr="002565A0" w:rsidRDefault="00D84120" w:rsidP="00D84120">
      <w:r w:rsidRPr="002565A0">
        <w:t>Итого - примерно 6,6 трлн рублей, которые могут оказаться внутри обновленной системы долгосрочных сбережений.</w:t>
      </w:r>
    </w:p>
    <w:p w14:paraId="67DA4B20" w14:textId="5154127C" w:rsidR="00D84120" w:rsidRPr="002565A0" w:rsidRDefault="00D84120" w:rsidP="00D84120">
      <w:r w:rsidRPr="002565A0">
        <w:t xml:space="preserve">Идея, кстати, не возникла внезапно. Еще в июне министр финансов Антон Силуанов говорил о необходимости заставить накопления россиян, включая средства </w:t>
      </w:r>
      <w:r w:rsidR="002B4174">
        <w:t>«</w:t>
      </w:r>
      <w:r w:rsidRPr="002565A0">
        <w:t>молчунов</w:t>
      </w:r>
      <w:r w:rsidR="002B4174">
        <w:t>»</w:t>
      </w:r>
      <w:r w:rsidRPr="002565A0">
        <w:t>, работать в формате долгосрочных сбережений. Тогда же глава ВЭБ.РФ Игорь Шувалов рассказывал о проработке модели объединенного пенсионного фонда с государственным участием.</w:t>
      </w:r>
    </w:p>
    <w:p w14:paraId="3C81013D" w14:textId="77777777" w:rsidR="00D84120" w:rsidRPr="002565A0" w:rsidRDefault="00D84120" w:rsidP="00D84120">
      <w:r w:rsidRPr="002565A0">
        <w:t>Кого затронет реформа</w:t>
      </w:r>
    </w:p>
    <w:p w14:paraId="3C19493E" w14:textId="00EEE183" w:rsidR="00D84120" w:rsidRPr="002565A0" w:rsidRDefault="00D84120" w:rsidP="00D84120">
      <w:r w:rsidRPr="002565A0">
        <w:t xml:space="preserve">Перевод затронет накопления, находящиеся не только у </w:t>
      </w:r>
      <w:r w:rsidR="002B4174">
        <w:t>«</w:t>
      </w:r>
      <w:r w:rsidRPr="002565A0">
        <w:t>молчунов</w:t>
      </w:r>
      <w:r w:rsidR="002B4174">
        <w:t>»</w:t>
      </w:r>
      <w:r w:rsidRPr="002565A0">
        <w:t>, но и в НПФ. Таким образом, государство предлагает объединить в новой системе средства, которые до сих пор управлялись по разным траекториям.</w:t>
      </w:r>
    </w:p>
    <w:p w14:paraId="311B9F53" w14:textId="563BA625" w:rsidR="00D84120" w:rsidRPr="002565A0" w:rsidRDefault="00D84120" w:rsidP="00D84120">
      <w:r w:rsidRPr="002565A0">
        <w:t xml:space="preserve">По мнению председателя совета директоров </w:t>
      </w:r>
      <w:r w:rsidR="002B4174">
        <w:t>«</w:t>
      </w:r>
      <w:r w:rsidRPr="002565A0">
        <w:t>Сибирского делового союза</w:t>
      </w:r>
      <w:r w:rsidR="002B4174">
        <w:t>»</w:t>
      </w:r>
      <w:r w:rsidRPr="002565A0">
        <w:t xml:space="preserve"> Анастасии Горелкиной, для большинства людей накопительная пенсия действительно превратилась в забытый финансовый актив.</w:t>
      </w:r>
    </w:p>
    <w:p w14:paraId="0BBBF7CA" w14:textId="11D278CD" w:rsidR="00D84120" w:rsidRPr="002565A0" w:rsidRDefault="002B4174" w:rsidP="00D84120">
      <w:r>
        <w:t>«</w:t>
      </w:r>
      <w:r w:rsidR="00D84120" w:rsidRPr="002565A0">
        <w:t>Это деньги, про которые забывают. Но не все любят, когда решения за них принимают по умолчанию. Даже если цель благая, важно разъяснить порядок отказа от перевода и условия доступа к средствам, не обещая свободного выхода</w:t>
      </w:r>
      <w:r>
        <w:t>»</w:t>
      </w:r>
      <w:r w:rsidR="00D84120" w:rsidRPr="002565A0">
        <w:t>. - говорит эксперт. Причем если человек не интересовался накопительной пенсией раньше, автоматический перевод вовсе не означает, что после него он внезапно станет финансово грамотнее. Система может измениться, а уровень понимания собственных прав и возможностей останется прежним.</w:t>
      </w:r>
    </w:p>
    <w:p w14:paraId="451DC28B" w14:textId="53F90564" w:rsidR="00D84120" w:rsidRPr="002565A0" w:rsidRDefault="002B4174" w:rsidP="00D84120">
      <w:r>
        <w:t>«</w:t>
      </w:r>
      <w:r w:rsidR="00D84120" w:rsidRPr="002565A0">
        <w:t>Вместе с автопереводом обязательно должны идти простые и понятные разъяснения: как будут инвестироваться средства, какие есть гарантии, как отслеживать состояние счёта. Тогда это действительно станет инструментом долгосрочных сбережений, а не просто переездом денег из одной коробки в другую</w:t>
      </w:r>
      <w:r>
        <w:t>»</w:t>
      </w:r>
      <w:r w:rsidR="00D84120" w:rsidRPr="002565A0">
        <w:t>, - говорит Горелкина.</w:t>
      </w:r>
    </w:p>
    <w:p w14:paraId="21BD373F" w14:textId="77777777" w:rsidR="00D84120" w:rsidRPr="002565A0" w:rsidRDefault="00D84120" w:rsidP="00D84120">
      <w:r w:rsidRPr="002565A0">
        <w:t>Как именно будут переводить деньги</w:t>
      </w:r>
    </w:p>
    <w:p w14:paraId="72FD432D" w14:textId="77777777" w:rsidR="00D84120" w:rsidRPr="002565A0" w:rsidRDefault="00D84120" w:rsidP="00D84120">
      <w:r w:rsidRPr="002565A0">
        <w:t>Валерий Тумин, член Экспертного совета по развитию цифровой экономики при комитете по экономической политике Госдумы, рассматривает инициативу как попытку объединить разрозненные пенсионные накопления в единую систему с понятной экономической функцией.</w:t>
      </w:r>
    </w:p>
    <w:p w14:paraId="790706A3" w14:textId="591B2C3E" w:rsidR="00D84120" w:rsidRPr="002565A0" w:rsidRDefault="002B4174" w:rsidP="00D84120">
      <w:r>
        <w:t>«</w:t>
      </w:r>
      <w:r w:rsidR="00D84120" w:rsidRPr="002565A0">
        <w:t>Перевод в программу долгосрочных сбережений - это способ вернуть эти деньги в экономику в виде долгосрочных инвестиций</w:t>
      </w:r>
      <w:r>
        <w:t>»</w:t>
      </w:r>
      <w:r w:rsidR="00D84120" w:rsidRPr="002565A0">
        <w:t>, - объясняет Тумин логику Минфина.</w:t>
      </w:r>
    </w:p>
    <w:p w14:paraId="1D968DA2" w14:textId="77777777" w:rsidR="00D84120" w:rsidRPr="002565A0" w:rsidRDefault="00D84120" w:rsidP="00D84120">
      <w:r w:rsidRPr="002565A0">
        <w:t>Однако он обращает внимание и на принципиальную проблему: само наличие государственного участия в управлении еще не отвечает на вопрос о качестве инвестиционной политики. Если доходность окажется близкой к инфляции, номинальная сумма на счете может увеличиваться, но реальная покупательная способность накоплений при этом будет практически стоять на месте.</w:t>
      </w:r>
    </w:p>
    <w:p w14:paraId="33C4416A" w14:textId="688C77FA" w:rsidR="00D84120" w:rsidRPr="002565A0" w:rsidRDefault="002B4174" w:rsidP="00D84120">
      <w:r>
        <w:lastRenderedPageBreak/>
        <w:t>«</w:t>
      </w:r>
      <w:r w:rsidR="00D84120" w:rsidRPr="002565A0">
        <w:t>Если доходность будет близка к инфляции, реальная ценность накоплений может не расти</w:t>
      </w:r>
      <w:r>
        <w:t>»</w:t>
      </w:r>
      <w:r w:rsidR="00D84120" w:rsidRPr="002565A0">
        <w:t>, - говорит Тумин.</w:t>
      </w:r>
    </w:p>
    <w:p w14:paraId="0B0E56E1" w14:textId="57250C9F" w:rsidR="00D84120" w:rsidRPr="002565A0" w:rsidRDefault="002B4174" w:rsidP="00D84120">
      <w:r>
        <w:t>«</w:t>
      </w:r>
      <w:r w:rsidR="00D84120" w:rsidRPr="002565A0">
        <w:t>Для Минфина это может быть инструмент развития внутреннего финансового рынка, а вот для гражданина - единственные деньги, которые он когда-либо увидит от своей прежней накопительной пенсии</w:t>
      </w:r>
      <w:r>
        <w:t>»</w:t>
      </w:r>
      <w:r w:rsidR="00D84120" w:rsidRPr="002565A0">
        <w:t xml:space="preserve">, - подчеркивает член Центрального совета Независимого профсоюза </w:t>
      </w:r>
      <w:r>
        <w:t>«</w:t>
      </w:r>
      <w:r w:rsidR="00D84120" w:rsidRPr="002565A0">
        <w:t>Новый труд</w:t>
      </w:r>
      <w:r>
        <w:t>»</w:t>
      </w:r>
      <w:r w:rsidR="00D84120" w:rsidRPr="002565A0">
        <w:t>, кандидат экономических наук Саид Гафуров.</w:t>
      </w:r>
    </w:p>
    <w:p w14:paraId="4027A146" w14:textId="77777777" w:rsidR="00D84120" w:rsidRPr="002565A0" w:rsidRDefault="00D84120" w:rsidP="00D84120">
      <w:r w:rsidRPr="002565A0">
        <w:t>Он напоминает, что ПДС предусматривает государственное софинансирование при соблюдении установленных условий, а также налоговые льготы.</w:t>
      </w:r>
    </w:p>
    <w:p w14:paraId="4B62C25C" w14:textId="07EE4562" w:rsidR="00D84120" w:rsidRPr="002565A0" w:rsidRDefault="002B4174" w:rsidP="00D84120">
      <w:r>
        <w:t>«</w:t>
      </w:r>
      <w:r w:rsidR="00D84120" w:rsidRPr="002565A0">
        <w:t>Однако эти преимущества зависят от участия самого человека, его взносов, дохода и срока накопления. Не совсем верно представлять их как безусловную прибавку к уже имеющимся пенсионным деньгам</w:t>
      </w:r>
      <w:r>
        <w:t>»</w:t>
      </w:r>
      <w:r w:rsidR="00D84120" w:rsidRPr="002565A0">
        <w:t>, - говорит Гафуров.</w:t>
      </w:r>
    </w:p>
    <w:p w14:paraId="26C72BA6" w14:textId="7F8EA332" w:rsidR="00D84120" w:rsidRPr="002565A0" w:rsidRDefault="002B4174" w:rsidP="00D84120">
      <w:r>
        <w:t>«</w:t>
      </w:r>
      <w:r w:rsidR="00D84120" w:rsidRPr="002565A0">
        <w:t>Развивать рынок долгосрочных сбережений необходимо, но доверие к нему нельзя получить административным переводом чужих денег</w:t>
      </w:r>
      <w:r>
        <w:t>»</w:t>
      </w:r>
      <w:r w:rsidR="00D84120" w:rsidRPr="002565A0">
        <w:t>.</w:t>
      </w:r>
    </w:p>
    <w:p w14:paraId="75CA024F" w14:textId="3E173136" w:rsidR="00111D7C" w:rsidRPr="002565A0" w:rsidRDefault="009A398A" w:rsidP="00D84120">
      <w:hyperlink r:id="rId17" w:history="1">
        <w:r w:rsidR="00D84120" w:rsidRPr="002565A0">
          <w:rPr>
            <w:rStyle w:val="a3"/>
          </w:rPr>
          <w:t>https://msk1.ru/text/economics/2026/11/03/76740863/</w:t>
        </w:r>
      </w:hyperlink>
    </w:p>
    <w:p w14:paraId="275CDEB9" w14:textId="77777777" w:rsidR="00AD6733" w:rsidRPr="002565A0" w:rsidRDefault="00AD6733" w:rsidP="00AD6733">
      <w:pPr>
        <w:pStyle w:val="2"/>
      </w:pPr>
      <w:bookmarkStart w:id="62" w:name="_Toc244761744"/>
      <w:r w:rsidRPr="002565A0">
        <w:t>Росбалт, 03.11.2026, Пенсионные накопления переведут в ПДС: что будет с деньгами россиян</w:t>
      </w:r>
      <w:bookmarkEnd w:id="62"/>
    </w:p>
    <w:p w14:paraId="30D91695" w14:textId="14685DDC" w:rsidR="00AD6733" w:rsidRPr="002565A0" w:rsidRDefault="00AD6733" w:rsidP="0097553B">
      <w:pPr>
        <w:pStyle w:val="3"/>
      </w:pPr>
      <w:bookmarkStart w:id="63" w:name="_Toc244761745"/>
      <w:r w:rsidRPr="002565A0">
        <w:t xml:space="preserve">Минфин подготовил законопроект об автоматическом переводе пенсионных накоплений в программу долгосрочных сбережений с 1 апреля 2027 года. Изменения затронут около 6,6 трлн рублей, но не коснутся страховых пенсий. Как пройдет перевод и когда можно будет получить деньги — в материале </w:t>
      </w:r>
      <w:r w:rsidR="002B4174">
        <w:t>«</w:t>
      </w:r>
      <w:r w:rsidRPr="002565A0">
        <w:t>Росбалта</w:t>
      </w:r>
      <w:r w:rsidR="002B4174">
        <w:t>»</w:t>
      </w:r>
      <w:r w:rsidRPr="002565A0">
        <w:t>.</w:t>
      </w:r>
      <w:bookmarkEnd w:id="63"/>
    </w:p>
    <w:p w14:paraId="13440E86" w14:textId="77777777" w:rsidR="00AD6733" w:rsidRPr="002565A0" w:rsidRDefault="00AD6733" w:rsidP="00AD6733">
      <w:r w:rsidRPr="002565A0">
        <w:t>Что предложил Минфин</w:t>
      </w:r>
    </w:p>
    <w:p w14:paraId="34EDED97" w14:textId="77777777" w:rsidR="00AD6733" w:rsidRPr="002565A0" w:rsidRDefault="00AD6733" w:rsidP="00AD6733">
      <w:r w:rsidRPr="002565A0">
        <w:t>Минфин России подготовил законопроект об автоматическом переводе пенсионных накоплений граждан в программу долгосрочных сбережений (ПДС). Сначала о документе сообщил РБК со ссылкой на источники. Позднее ведомство объявило, что 2 ноября инициативу одобрила правительственная комиссия по законопроектной деятельности.</w:t>
      </w:r>
    </w:p>
    <w:p w14:paraId="26C09B90" w14:textId="0286125A" w:rsidR="00AD6733" w:rsidRPr="002565A0" w:rsidRDefault="00AD6733" w:rsidP="00AD6733">
      <w:r w:rsidRPr="002565A0">
        <w:t xml:space="preserve">Конвертацию предлагается начать с 1 апреля 2027 года. Она затронет накопления как клиентов негосударственных пенсионных фондов, так и </w:t>
      </w:r>
      <w:r w:rsidR="002B4174">
        <w:t>«</w:t>
      </w:r>
      <w:r w:rsidRPr="002565A0">
        <w:t>молчунов</w:t>
      </w:r>
      <w:r w:rsidR="002B4174">
        <w:t>»</w:t>
      </w:r>
      <w:r w:rsidRPr="002565A0">
        <w:t xml:space="preserve"> — россиян, которые не подавали заявления о передаче своих средств в НПФ или частные управляющие компании.</w:t>
      </w:r>
    </w:p>
    <w:p w14:paraId="461CB7C2" w14:textId="77777777" w:rsidR="00AD6733" w:rsidRPr="002565A0" w:rsidRDefault="00AD6733" w:rsidP="00AD6733">
      <w:r w:rsidRPr="002565A0">
        <w:t>Страховую пенсию, которую назначает и выплачивает Социальный фонд России, изменения не затронут. Учет стажа и пенсионных баллов останется прежним.</w:t>
      </w:r>
    </w:p>
    <w:p w14:paraId="56C25C26" w14:textId="77777777" w:rsidR="00AD6733" w:rsidRPr="002565A0" w:rsidRDefault="00AD6733" w:rsidP="00AD6733">
      <w:r w:rsidRPr="002565A0">
        <w:t>Как пройдет перевод</w:t>
      </w:r>
    </w:p>
    <w:p w14:paraId="7956135D" w14:textId="207631B3" w:rsidR="00AD6733" w:rsidRPr="002565A0" w:rsidRDefault="00AD6733" w:rsidP="00AD6733">
      <w:r w:rsidRPr="002565A0">
        <w:t xml:space="preserve">Сейчас пенсионными накоплениями </w:t>
      </w:r>
      <w:r w:rsidR="002B4174">
        <w:t>«</w:t>
      </w:r>
      <w:r w:rsidRPr="002565A0">
        <w:t>молчунов</w:t>
      </w:r>
      <w:r w:rsidR="002B4174">
        <w:t>»</w:t>
      </w:r>
      <w:r w:rsidRPr="002565A0">
        <w:t xml:space="preserve"> управляет ВЭБ.РФ. Для этих средств создадут уполномоченный негосударственный пенсионный фонд с обязательным государственным участием. По данным РБК, его предполагается сформировать с участием НПФ </w:t>
      </w:r>
      <w:r w:rsidR="002B4174">
        <w:t>«</w:t>
      </w:r>
      <w:r w:rsidRPr="002565A0">
        <w:t>Благосостояние</w:t>
      </w:r>
      <w:r w:rsidR="002B4174">
        <w:t>»</w:t>
      </w:r>
      <w:r w:rsidRPr="002565A0">
        <w:t xml:space="preserve"> и НПФ </w:t>
      </w:r>
      <w:r w:rsidR="002B4174">
        <w:t>«</w:t>
      </w:r>
      <w:r w:rsidRPr="002565A0">
        <w:t>ВТБ Пенсионный фонд</w:t>
      </w:r>
      <w:r w:rsidR="002B4174">
        <w:t>»</w:t>
      </w:r>
      <w:r w:rsidRPr="002565A0">
        <w:t>.</w:t>
      </w:r>
    </w:p>
    <w:p w14:paraId="7631D6C2" w14:textId="77777777" w:rsidR="00AD6733" w:rsidRPr="002565A0" w:rsidRDefault="00AD6733" w:rsidP="00AD6733">
      <w:r w:rsidRPr="002565A0">
        <w:t>Как уточнил Минфин, управление инвестициями этих накоплений останется под контролем ВЭБа. Сам перевод будет автоматическим.</w:t>
      </w:r>
    </w:p>
    <w:p w14:paraId="7108D9F8" w14:textId="77777777" w:rsidR="00AD6733" w:rsidRPr="002565A0" w:rsidRDefault="00AD6733" w:rsidP="00AD6733">
      <w:r w:rsidRPr="002565A0">
        <w:lastRenderedPageBreak/>
        <w:t>Тем, чьи накопления уже находятся в НПФ, откроют счета ПДС в ранее выбранных фондах. На них перечислят средства накопительной пенсии. В течение двухлетнего переходного периода граждане смогут выбрать другой НПФ без потери инвестиционного дохода.</w:t>
      </w:r>
    </w:p>
    <w:p w14:paraId="7B9EE4EB" w14:textId="77777777" w:rsidR="00AD6733" w:rsidRPr="002565A0" w:rsidRDefault="00AD6733" w:rsidP="00AD6733">
      <w:r w:rsidRPr="002565A0">
        <w:t>Сколько денег затронут изменения</w:t>
      </w:r>
    </w:p>
    <w:p w14:paraId="19C105E2" w14:textId="6DBDED8F" w:rsidR="00AD6733" w:rsidRPr="002565A0" w:rsidRDefault="00AD6733" w:rsidP="00AD6733">
      <w:r w:rsidRPr="002565A0">
        <w:t xml:space="preserve">По данным, которые приводит издание, на начало 2026 года в Социальном фонде России находились накопления 36,5 млн </w:t>
      </w:r>
      <w:r w:rsidR="002B4174">
        <w:t>«</w:t>
      </w:r>
      <w:r w:rsidRPr="002565A0">
        <w:t>молчунов</w:t>
      </w:r>
      <w:r w:rsidR="002B4174">
        <w:t>»</w:t>
      </w:r>
      <w:r w:rsidRPr="002565A0">
        <w:t>. Общая сумма средств под управлением государственной управляющей компании составляла 2,98 трлн рублей.</w:t>
      </w:r>
    </w:p>
    <w:p w14:paraId="1D0B61FB" w14:textId="77777777" w:rsidR="00AD6733" w:rsidRPr="002565A0" w:rsidRDefault="00AD6733" w:rsidP="00AD6733">
      <w:r w:rsidRPr="002565A0">
        <w:t>Еще 3,6 трлн рублей были размещены в 24 негосударственных пенсионных фондах. Их клиентами являлись 34,4 млн застрахованных россиян. Таким образом, под преобразование могут попасть пенсионные накопления примерно на 6,6 трлн рублей.</w:t>
      </w:r>
    </w:p>
    <w:p w14:paraId="58BA9A79" w14:textId="77777777" w:rsidR="00AD6733" w:rsidRPr="002565A0" w:rsidRDefault="00AD6733" w:rsidP="00AD6733">
      <w:r w:rsidRPr="002565A0">
        <w:t>Почему власти хотят изменить систему</w:t>
      </w:r>
    </w:p>
    <w:p w14:paraId="09C4E7F5" w14:textId="77777777" w:rsidR="00AD6733" w:rsidRPr="002565A0" w:rsidRDefault="00AD6733" w:rsidP="00AD6733">
      <w:r w:rsidRPr="002565A0">
        <w:t>В июне глава ВЭБа Игорь Шувалов говорил о разработке законопроекта по созданию объединенного пенсионного фонда, контрольный пакет которого будет принадлежать государственным организациям.</w:t>
      </w:r>
    </w:p>
    <w:p w14:paraId="620346DE" w14:textId="77777777" w:rsidR="00AD6733" w:rsidRPr="002565A0" w:rsidRDefault="00AD6733" w:rsidP="00AD6733">
      <w:r w:rsidRPr="002565A0">
        <w:t>Позднее министр финансов Антон Силуанов объяснял, что новая схема даст больше возможностей для управления накоплениями и их использования.</w:t>
      </w:r>
    </w:p>
    <w:p w14:paraId="32C29A93" w14:textId="619EF854" w:rsidR="00AD6733" w:rsidRPr="002565A0" w:rsidRDefault="002B4174" w:rsidP="00AD6733">
      <w:r>
        <w:t>«</w:t>
      </w:r>
      <w:r w:rsidR="00AD6733" w:rsidRPr="002565A0">
        <w:t>Мы хотим, чтобы эти деньги работали как долгосрочные сбережения, чтобы этими деньгами можно было воспользоваться, чтобы эти деньги можно было наследовать, чтобы эти деньги можно было снять в случае особых жизненных ситуаций</w:t>
      </w:r>
      <w:r>
        <w:t>»</w:t>
      </w:r>
      <w:r w:rsidR="00AD6733" w:rsidRPr="002565A0">
        <w:t>, — говорил он.</w:t>
      </w:r>
    </w:p>
    <w:p w14:paraId="6EB0D0C4" w14:textId="77777777" w:rsidR="00AD6733" w:rsidRPr="002565A0" w:rsidRDefault="00AD6733" w:rsidP="00AD6733">
      <w:r w:rsidRPr="002565A0">
        <w:t>Что такое ПДС</w:t>
      </w:r>
    </w:p>
    <w:p w14:paraId="1045E777" w14:textId="77777777" w:rsidR="00AD6733" w:rsidRPr="002565A0" w:rsidRDefault="00AD6733" w:rsidP="00AD6733">
      <w:r w:rsidRPr="002565A0">
        <w:t>Программа долгосрочных сбережений действует с 1 января 2024 года. Ее разработали Минфин и Банк России. Программа предназначена для формирования дополнительного дохода на пенсии и накоплений на другие долгосрочные цели.</w:t>
      </w:r>
    </w:p>
    <w:p w14:paraId="64CD883C" w14:textId="77777777" w:rsidR="00AD6733" w:rsidRPr="002565A0" w:rsidRDefault="00AD6733" w:rsidP="00AD6733">
      <w:r w:rsidRPr="002565A0">
        <w:t>Средства размещаются в негосударственных пенсионных фондах, которые инвестируют их под надзором Банка России. Сбережения формируются из личных взносов, государственной поддержки, инвестиционного дохода, переведенных пенсионных накоплений и взносов работодателей.</w:t>
      </w:r>
    </w:p>
    <w:p w14:paraId="3BF054FE" w14:textId="77777777" w:rsidR="00AD6733" w:rsidRPr="002565A0" w:rsidRDefault="00AD6733" w:rsidP="00AD6733">
      <w:r w:rsidRPr="002565A0">
        <w:t>По данным ЦБ на 1 августа 2026 года, в рамках ПДС было заключено 13,6 млн договоров, а общий объем привлеченных средств достиг 1,2 трлн рублей.</w:t>
      </w:r>
    </w:p>
    <w:p w14:paraId="0DF95D08" w14:textId="77777777" w:rsidR="00AD6733" w:rsidRPr="002565A0" w:rsidRDefault="00AD6733" w:rsidP="00AD6733">
      <w:r w:rsidRPr="002565A0">
        <w:t>Сколько добавит государство</w:t>
      </w:r>
    </w:p>
    <w:p w14:paraId="3272BDB2" w14:textId="77777777" w:rsidR="00AD6733" w:rsidRPr="002565A0" w:rsidRDefault="00AD6733" w:rsidP="00AD6733">
      <w:r w:rsidRPr="002565A0">
        <w:t>Участники ПДС могут получать государственное софинансирование до 36 тыс. рублей ежегодно в течение десяти лет. Для этого необходимо вносить не менее 2 тыс. рублей в год. Переведенные пенсионные накопления и средства, поступившие из другого НПФ при расторжении договора, в эту сумму не включаются.</w:t>
      </w:r>
    </w:p>
    <w:p w14:paraId="76E41B92" w14:textId="77777777" w:rsidR="00AD6733" w:rsidRPr="002565A0" w:rsidRDefault="00AD6733" w:rsidP="00AD6733">
      <w:r w:rsidRPr="002565A0">
        <w:t>Размер поддержки зависит от среднемесячного дохода участника:</w:t>
      </w:r>
    </w:p>
    <w:p w14:paraId="28029BF0" w14:textId="77777777" w:rsidR="00AD6733" w:rsidRPr="002565A0" w:rsidRDefault="00AD6733" w:rsidP="00AD6733">
      <w:r w:rsidRPr="002565A0">
        <w:t>При доходе до 80 тыс. рублей государство добавляет один рубль на каждый внесенный рубль. Для максимальной доплаты нужно направить в программу 36 тыс. рублей за год.</w:t>
      </w:r>
    </w:p>
    <w:p w14:paraId="07250F3F" w14:textId="77777777" w:rsidR="00AD6733" w:rsidRPr="002565A0" w:rsidRDefault="00AD6733" w:rsidP="00AD6733">
      <w:r w:rsidRPr="002565A0">
        <w:lastRenderedPageBreak/>
        <w:t>При доходе от 80 тыс. до 150 тыс. рублей государство добавляет один рубль на каждые два рубля участника. Для получения 36 тыс. рублей поддержки потребуется внести 72 тыс. рублей.</w:t>
      </w:r>
    </w:p>
    <w:p w14:paraId="33C69B2F" w14:textId="77777777" w:rsidR="00AD6733" w:rsidRPr="002565A0" w:rsidRDefault="00AD6733" w:rsidP="00AD6733">
      <w:r w:rsidRPr="002565A0">
        <w:t>При доходе выше 150 тыс. рублей государство добавляет один рубль на каждые четыре рубля участника. Максимальная доплата положена при взносе 144 тыс. рублей в год.</w:t>
      </w:r>
    </w:p>
    <w:p w14:paraId="653C35DC" w14:textId="77777777" w:rsidR="00AD6733" w:rsidRPr="002565A0" w:rsidRDefault="00AD6733" w:rsidP="00AD6733">
      <w:r w:rsidRPr="002565A0">
        <w:t>Предельный размер господдержки за десять лет составляет 360 тыс. рублей. Если у человека несколько договоров ПДС, лимит софинансирования распространяется на них совокупно, а не на каждый счет отдельно.</w:t>
      </w:r>
    </w:p>
    <w:p w14:paraId="51EB2651" w14:textId="77777777" w:rsidR="00AD6733" w:rsidRPr="002565A0" w:rsidRDefault="00AD6733" w:rsidP="00AD6733">
      <w:r w:rsidRPr="002565A0">
        <w:t>Какие налоговые льготы предусмотрены</w:t>
      </w:r>
    </w:p>
    <w:p w14:paraId="4529D2C2" w14:textId="77777777" w:rsidR="00AD6733" w:rsidRPr="002565A0" w:rsidRDefault="00AD6733" w:rsidP="00AD6733">
      <w:r w:rsidRPr="002565A0">
        <w:t>Программа позволяет получить налоговый вычет со взносов в пределах 400 тыс. рублей в год. Этот лимит общий для ПДС, индивидуальных инвестиционных счетов третьего типа и договоров негосударственного пенсионного обеспечения.</w:t>
      </w:r>
    </w:p>
    <w:p w14:paraId="70873471" w14:textId="77777777" w:rsidR="00AD6733" w:rsidRPr="002565A0" w:rsidRDefault="00AD6733" w:rsidP="00AD6733">
      <w:r w:rsidRPr="002565A0">
        <w:t>Сумма возврата зависит от доходов участника и ставки НДФЛ. Например, при взносе 400 тыс. рублей и ставке 13% можно вернуть 52 тыс. рублей, при ставке 22% — 88 тыс. рублей.</w:t>
      </w:r>
    </w:p>
    <w:p w14:paraId="0DF3B656" w14:textId="440E5425" w:rsidR="00AD6733" w:rsidRPr="002565A0" w:rsidRDefault="00AD6733" w:rsidP="00AD6733">
      <w:r w:rsidRPr="002565A0">
        <w:t xml:space="preserve">Для сохранения права на вычет необходимо соблюдать установленный срок до назначения выплат. Как пояснял изданию эксперт проекта НИФИ Минфина </w:t>
      </w:r>
      <w:r w:rsidR="002B4174">
        <w:t>«</w:t>
      </w:r>
      <w:r w:rsidRPr="002565A0">
        <w:t>Моифинансы.рф</w:t>
      </w:r>
      <w:r w:rsidR="002B4174">
        <w:t>»</w:t>
      </w:r>
      <w:r w:rsidRPr="002565A0">
        <w:t xml:space="preserve"> Николай Дмитриев, для счетов, открытых в 2024–2026 годах, он составляет пять лет, в 2027 году — шесть лет. Затем срок ежегодно увеличивается на год и для договоров 2030 года достигает девяти лет.</w:t>
      </w:r>
    </w:p>
    <w:p w14:paraId="59A6A847" w14:textId="77777777" w:rsidR="00AD6733" w:rsidRPr="002565A0" w:rsidRDefault="00AD6733" w:rsidP="00AD6733">
      <w:r w:rsidRPr="002565A0">
        <w:t>Когда можно получить сбережения</w:t>
      </w:r>
    </w:p>
    <w:p w14:paraId="69929DFB" w14:textId="77777777" w:rsidR="00AD6733" w:rsidRPr="002565A0" w:rsidRDefault="00AD6733" w:rsidP="00AD6733">
      <w:r w:rsidRPr="002565A0">
        <w:t>Основания для выплат возникают через 15 лет после заключения договора либо при достижении 55 лет для женщин и 60 лет для мужчин.</w:t>
      </w:r>
    </w:p>
    <w:p w14:paraId="38C39F7E" w14:textId="77777777" w:rsidR="00AD6733" w:rsidRPr="002565A0" w:rsidRDefault="00AD6733" w:rsidP="00AD6733">
      <w:r w:rsidRPr="002565A0">
        <w:t>ПДС предусматривает несколько вариантов получения средств:</w:t>
      </w:r>
    </w:p>
    <w:p w14:paraId="43CA8189" w14:textId="77777777" w:rsidR="00AD6733" w:rsidRPr="002565A0" w:rsidRDefault="00AD6733" w:rsidP="00AD6733">
      <w:r w:rsidRPr="002565A0">
        <w:t>пожизненные ежемесячные выплаты;</w:t>
      </w:r>
    </w:p>
    <w:p w14:paraId="4AD839AA" w14:textId="77777777" w:rsidR="00AD6733" w:rsidRPr="002565A0" w:rsidRDefault="00AD6733" w:rsidP="00AD6733">
      <w:r w:rsidRPr="002565A0">
        <w:t>периодические выплаты на срок не менее десяти лет;</w:t>
      </w:r>
    </w:p>
    <w:p w14:paraId="642900E1" w14:textId="77777777" w:rsidR="00AD6733" w:rsidRPr="002565A0" w:rsidRDefault="00AD6733" w:rsidP="00AD6733">
      <w:r w:rsidRPr="002565A0">
        <w:t>единовременную выплату, если накопленной суммы недостаточно для назначения пожизненной выплаты в размере хотя бы 10% прожиточного минимума пенсионера в целом по России.</w:t>
      </w:r>
    </w:p>
    <w:p w14:paraId="14139494" w14:textId="77777777" w:rsidR="00AD6733" w:rsidRPr="002565A0" w:rsidRDefault="00AD6733" w:rsidP="00AD6733">
      <w:r w:rsidRPr="002565A0">
        <w:t>Дополнительно фонд может предложить выплаты на срок менее десяти лет или выдачу всей суммы независимо от ее размера. Однако единовременная выплата независимо от суммы на счете возможна только через 15 лет после заключения договора. Одного достижения возраста 55 или 60 лет для нее недостаточно.</w:t>
      </w:r>
    </w:p>
    <w:p w14:paraId="4E37A744" w14:textId="77777777" w:rsidR="00AD6733" w:rsidRPr="002565A0" w:rsidRDefault="00AD6733" w:rsidP="00AD6733">
      <w:r w:rsidRPr="002565A0">
        <w:t>Можно ли забрать деньги досрочно</w:t>
      </w:r>
    </w:p>
    <w:p w14:paraId="4818A9B4" w14:textId="77777777" w:rsidR="00AD6733" w:rsidRPr="002565A0" w:rsidRDefault="00AD6733" w:rsidP="00AD6733">
      <w:r w:rsidRPr="002565A0">
        <w:t>Досрочно получить часть накоплений или всю сумму без потери инвестиционного дохода можно в особых жизненных ситуациях. К ним относятся оплата дорогостоящего лечения из утвержденного правительством перечня и потеря кормильца.</w:t>
      </w:r>
    </w:p>
    <w:p w14:paraId="75333B99" w14:textId="77777777" w:rsidR="00AD6733" w:rsidRPr="002565A0" w:rsidRDefault="00AD6733" w:rsidP="00AD6733">
      <w:r w:rsidRPr="002565A0">
        <w:t xml:space="preserve">В остальных случаях досрочный возврат личных взносов регулируется договором с НПФ. Фонд может предусмотреть понижающие коэффициенты, из-за которых выплата </w:t>
      </w:r>
      <w:r w:rsidRPr="002565A0">
        <w:lastRenderedPageBreak/>
        <w:t>окажется меньше внесенной суммы. Также возможна потеря инвестиционного дохода, а полученные налоговые вычеты придется вернуть.</w:t>
      </w:r>
    </w:p>
    <w:p w14:paraId="49825B49" w14:textId="77777777" w:rsidR="00AD6733" w:rsidRPr="002565A0" w:rsidRDefault="00AD6733" w:rsidP="00AD6733">
      <w:r w:rsidRPr="002565A0">
        <w:t>Пенсионные накопления, средства государственного софинансирования и доход от их размещения при обычном досрочном расторжении договора забрать не получится. Они останутся на счете до наступления оснований для выплат.</w:t>
      </w:r>
    </w:p>
    <w:p w14:paraId="28F4DF5B" w14:textId="77777777" w:rsidR="00AD6733" w:rsidRPr="002565A0" w:rsidRDefault="00AD6733" w:rsidP="00AD6733">
      <w:r w:rsidRPr="002565A0">
        <w:t>Как защищены средства</w:t>
      </w:r>
    </w:p>
    <w:p w14:paraId="552965BF" w14:textId="77777777" w:rsidR="00AD6733" w:rsidRPr="002565A0" w:rsidRDefault="00AD6733" w:rsidP="00AD6733">
      <w:r w:rsidRPr="002565A0">
        <w:t>Личные взносы и доход от их инвестирования застрахованы Агентством по страхованию вкладов на сумму до 2,8 млн рублей. Дополнительно государство защищает переведенные пенсионные накопления, начисленное софинансирование и доход от размещения этих средств.</w:t>
      </w:r>
    </w:p>
    <w:p w14:paraId="3031395D" w14:textId="77777777" w:rsidR="00AD6733" w:rsidRPr="002565A0" w:rsidRDefault="00AD6733" w:rsidP="00AD6733">
      <w:r w:rsidRPr="002565A0">
        <w:t>До назначения пожизненных выплат деньги на счете ПДС могут передаваться по наследству. По словам Николая Дмитриева, на размещенные в программе средства также нельзя обратить взыскание по долгам, и они не учитываются при разделе совместно нажитого имущества при разводе.</w:t>
      </w:r>
    </w:p>
    <w:p w14:paraId="6B726A9E" w14:textId="77777777" w:rsidR="00AD6733" w:rsidRPr="002565A0" w:rsidRDefault="00AD6733" w:rsidP="00AD6733">
      <w:r w:rsidRPr="002565A0">
        <w:t>При этом перевод пенсионных накоплений в ПДС необратим: вернуть эти деньги в систему обязательного пенсионного страхования после перевода уже нельзя.</w:t>
      </w:r>
    </w:p>
    <w:p w14:paraId="1F711454" w14:textId="77777777" w:rsidR="00AD6733" w:rsidRPr="002565A0" w:rsidRDefault="00AD6733" w:rsidP="00AD6733">
      <w:r w:rsidRPr="002565A0">
        <w:t>От чего зависит доходность</w:t>
      </w:r>
    </w:p>
    <w:p w14:paraId="5025A7C4" w14:textId="77777777" w:rsidR="00AD6733" w:rsidRPr="002565A0" w:rsidRDefault="00AD6733" w:rsidP="00AD6733">
      <w:r w:rsidRPr="002565A0">
        <w:t>Результат участия в программе складывается из государственного софинансирования, налоговых льгот и дохода, который НПФ получает от инвестирования средств. На итоговую сумму также влияют комиссии фонда и условия договора.</w:t>
      </w:r>
    </w:p>
    <w:p w14:paraId="4FA1EE75" w14:textId="77777777" w:rsidR="00AD6733" w:rsidRPr="002565A0" w:rsidRDefault="00AD6733" w:rsidP="00AD6733">
      <w:r w:rsidRPr="002565A0">
        <w:t>Главным ограничением программы Николай Дмитриев называл долгосрочный характер вложений. При необходимости забрать деньги раньше установленного срока участник может столкнуться с потерями и ограничениями на возврат части средств.</w:t>
      </w:r>
    </w:p>
    <w:p w14:paraId="305908C5" w14:textId="74F7F7CD" w:rsidR="00AD6733" w:rsidRPr="002565A0" w:rsidRDefault="009A398A" w:rsidP="00AD6733">
      <w:hyperlink r:id="rId18" w:history="1">
        <w:r w:rsidR="00AD6733" w:rsidRPr="002565A0">
          <w:rPr>
            <w:rStyle w:val="a3"/>
          </w:rPr>
          <w:t>https://www.rosbalt.ru/news/2026-11-02/pensionnye-nakopleniya-perevedut-v-pds-chto-budet-s-dengami-rossiyan-5722698</w:t>
        </w:r>
      </w:hyperlink>
      <w:r w:rsidR="00AD6733" w:rsidRPr="002565A0">
        <w:t xml:space="preserve"> </w:t>
      </w:r>
    </w:p>
    <w:p w14:paraId="0DA98F94" w14:textId="3FCE0FE8" w:rsidR="00536F3C" w:rsidRPr="002565A0" w:rsidRDefault="00536F3C" w:rsidP="00536F3C">
      <w:pPr>
        <w:pStyle w:val="2"/>
      </w:pPr>
      <w:bookmarkStart w:id="64" w:name="_Toc244761746"/>
      <w:r w:rsidRPr="002565A0">
        <w:t xml:space="preserve">АиФ, 03.11.2026, Куда и зачем? Пенсионные накопления </w:t>
      </w:r>
      <w:r w:rsidR="002B4174">
        <w:t>«</w:t>
      </w:r>
      <w:r w:rsidRPr="002565A0">
        <w:t>конвертируют</w:t>
      </w:r>
      <w:r w:rsidR="002B4174">
        <w:t>»</w:t>
      </w:r>
      <w:r w:rsidRPr="002565A0">
        <w:t xml:space="preserve"> в ПДС - что нужно знать</w:t>
      </w:r>
      <w:bookmarkEnd w:id="64"/>
    </w:p>
    <w:p w14:paraId="3CF5D6F0" w14:textId="1A4FF837" w:rsidR="00536F3C" w:rsidRPr="002565A0" w:rsidRDefault="00536F3C" w:rsidP="0097553B">
      <w:pPr>
        <w:pStyle w:val="3"/>
      </w:pPr>
      <w:bookmarkStart w:id="65" w:name="_Toc244761747"/>
      <w:r w:rsidRPr="002565A0">
        <w:t xml:space="preserve">2 ноября правительственная комиссия по законопроектной деятельности одобрила подготовленный Минфином законопроект об автоматическом переводе пенсионных накоплений в программу долгосрочных сбережений (ПДС). Конвертация должна начаться 1 апреля 2027 года, в Госдуму документ планируют внести в ноябре. Под реформу попадут около 6,6 трлн рублей и примерно 71 млн человек: 2,98 трлн рублей 36,5 млн </w:t>
      </w:r>
      <w:r w:rsidR="002B4174">
        <w:t>«</w:t>
      </w:r>
      <w:r w:rsidRPr="002565A0">
        <w:t>молчунов</w:t>
      </w:r>
      <w:r w:rsidR="002B4174">
        <w:t>»</w:t>
      </w:r>
      <w:r w:rsidRPr="002565A0">
        <w:t>, которыми как государственная управляющая компания распоряжается ВЭБ. РФ, и 3,6 трлн рублей 34,4 млн клиентов 24 негосударственных пенсионных фондов (НПФ).</w:t>
      </w:r>
      <w:bookmarkEnd w:id="65"/>
    </w:p>
    <w:p w14:paraId="3E439B8A" w14:textId="77777777" w:rsidR="00536F3C" w:rsidRPr="002565A0" w:rsidRDefault="00536F3C" w:rsidP="00536F3C">
      <w:r w:rsidRPr="002565A0">
        <w:t>В чем суть</w:t>
      </w:r>
    </w:p>
    <w:p w14:paraId="42B2DB9E" w14:textId="104A489B" w:rsidR="00536F3C" w:rsidRPr="002565A0" w:rsidRDefault="00536F3C" w:rsidP="00536F3C">
      <w:r w:rsidRPr="002565A0">
        <w:t xml:space="preserve">Клиенты НПФ перейдут в ПДС внутри своих фондов. Для </w:t>
      </w:r>
      <w:r w:rsidR="002B4174">
        <w:t>«</w:t>
      </w:r>
      <w:r w:rsidRPr="002565A0">
        <w:t>молчунов</w:t>
      </w:r>
      <w:r w:rsidR="002B4174">
        <w:t>»</w:t>
      </w:r>
      <w:r w:rsidRPr="002565A0">
        <w:t xml:space="preserve"> создается единый мега-фонд с обязательным государственным участием: по предварительным данным, три четверти в нем получит ВЭБ. РФ, также могут войти НПФ </w:t>
      </w:r>
      <w:r w:rsidR="002B4174">
        <w:t>«</w:t>
      </w:r>
      <w:r w:rsidRPr="002565A0">
        <w:t>Благосостояние</w:t>
      </w:r>
      <w:r w:rsidR="002B4174">
        <w:t>»</w:t>
      </w:r>
      <w:r w:rsidRPr="002565A0">
        <w:t xml:space="preserve">, </w:t>
      </w:r>
      <w:r w:rsidR="002B4174">
        <w:t>«</w:t>
      </w:r>
      <w:r w:rsidRPr="002565A0">
        <w:t>Газфонд пенсионные накопления</w:t>
      </w:r>
      <w:r w:rsidR="002B4174">
        <w:t>»</w:t>
      </w:r>
      <w:r w:rsidRPr="002565A0">
        <w:t xml:space="preserve"> и </w:t>
      </w:r>
      <w:r w:rsidR="002B4174">
        <w:t>«</w:t>
      </w:r>
      <w:r w:rsidRPr="002565A0">
        <w:t>ВТБ Пенсионный фонд</w:t>
      </w:r>
      <w:r w:rsidR="002B4174">
        <w:t>»</w:t>
      </w:r>
      <w:r w:rsidRPr="002565A0">
        <w:t xml:space="preserve">. Новых договоров никто </w:t>
      </w:r>
      <w:r w:rsidRPr="002565A0">
        <w:lastRenderedPageBreak/>
        <w:t>подписывать не будет, новые правоотношения возникнут в силу закона. В имеющейся на сегодня редакции механизма отказа вроде бы нет. Однако это окончательно станет ясно только ко второму чтению законопроекта в Думе, а он еще не прошел первое. В любом случае, вернуться из ПДС в систему обязательного пенсионного страхования (ОПС) будет невозможно.</w:t>
      </w:r>
    </w:p>
    <w:p w14:paraId="62A0181C" w14:textId="74EF3FE1" w:rsidR="00536F3C" w:rsidRPr="002565A0" w:rsidRDefault="00536F3C" w:rsidP="00536F3C">
      <w:r w:rsidRPr="002565A0">
        <w:t xml:space="preserve">Прежде чем пугаться и кричать </w:t>
      </w:r>
      <w:r w:rsidR="002B4174">
        <w:t>«</w:t>
      </w:r>
      <w:r w:rsidRPr="002565A0">
        <w:t>Пенсионные накопления отберут, все пропало!</w:t>
      </w:r>
      <w:r w:rsidR="002B4174">
        <w:t>»</w:t>
      </w:r>
      <w:r w:rsidRPr="002565A0">
        <w:t>, надо признать очевидное: накопительной пенсии в России не существует с 2014 года. То есть на бумаге, юридически она жива, экономически — нет. Когда-то на нее шли 6% заработка всех граждан 1967 года рождения и моложе; однако после введения моратория эти деньги направляются в страховую часть и тратятся на выплаты нынешним пенсионерам. С тех пор система ничего не накапливает, она лишь инвестирует остатки взносов 2002–2013 годов.</w:t>
      </w:r>
    </w:p>
    <w:p w14:paraId="32C9D09A" w14:textId="77777777" w:rsidR="00536F3C" w:rsidRPr="002565A0" w:rsidRDefault="00536F3C" w:rsidP="00536F3C">
      <w:r w:rsidRPr="002565A0">
        <w:t>Правда, остатки эти существенно выросли. В том числе под управлением ВЭБа. Но превращаются эти деньги в смешную пенсию: при ожидаемом периоде выплаты 270 месяцев, установленном на 2026 год, прибавка составит пару-тройку тысяч рублей в месяц. Это в лучшем случае. У большинства счета скромнее, и значительная часть получателей вместо пожизненной пенсии получает единовременную выплату.</w:t>
      </w:r>
    </w:p>
    <w:p w14:paraId="0354630A" w14:textId="738DC593" w:rsidR="00536F3C" w:rsidRPr="002565A0" w:rsidRDefault="00536F3C" w:rsidP="00536F3C">
      <w:r w:rsidRPr="002565A0">
        <w:t xml:space="preserve">Так что система уже, мягко говоря, не очень-то работает (как действительно накопительная), посему хуже точно не будет, не надо паники. Социальный фонд ведет сейчас более 70 млн индивидуальных счетов ради продукта, который не пополняется. И </w:t>
      </w:r>
      <w:r w:rsidR="002B4174">
        <w:t>«</w:t>
      </w:r>
      <w:r w:rsidRPr="002565A0">
        <w:t>снижение нагрузки на СФР</w:t>
      </w:r>
      <w:r w:rsidR="002B4174">
        <w:t>»</w:t>
      </w:r>
      <w:r w:rsidRPr="002565A0">
        <w:t xml:space="preserve"> — это мощный аргумент как раз в пользу конвертации. Ведь многие </w:t>
      </w:r>
      <w:r w:rsidR="002B4174">
        <w:t>«</w:t>
      </w:r>
      <w:r w:rsidRPr="002565A0">
        <w:t>молчуны</w:t>
      </w:r>
      <w:r w:rsidR="002B4174">
        <w:t>»</w:t>
      </w:r>
      <w:r w:rsidRPr="002565A0">
        <w:t xml:space="preserve"> (которые никак не участвуют в управлении своими </w:t>
      </w:r>
      <w:r w:rsidR="002B4174">
        <w:t>«</w:t>
      </w:r>
      <w:r w:rsidRPr="002565A0">
        <w:t>пенсионными накоплениями</w:t>
      </w:r>
      <w:r w:rsidR="002B4174">
        <w:t>»</w:t>
      </w:r>
      <w:r w:rsidRPr="002565A0">
        <w:t xml:space="preserve">) даже об их наличии и не подозревают. И, скажем, для самого ВЭБа главный риск — массовый отток: любой </w:t>
      </w:r>
      <w:r w:rsidR="002B4174">
        <w:t>«</w:t>
      </w:r>
      <w:r w:rsidRPr="002565A0">
        <w:t>молчун</w:t>
      </w:r>
      <w:r w:rsidR="002B4174">
        <w:t>»</w:t>
      </w:r>
      <w:r w:rsidRPr="002565A0">
        <w:t xml:space="preserve"> может, </w:t>
      </w:r>
      <w:r w:rsidR="002B4174">
        <w:t>«</w:t>
      </w:r>
      <w:r w:rsidRPr="002565A0">
        <w:t>проснувшись</w:t>
      </w:r>
      <w:r w:rsidR="002B4174">
        <w:t>»</w:t>
      </w:r>
      <w:r w:rsidRPr="002565A0">
        <w:t>, написать заявление и уйти в НПФ, и если это станет массовым, госкорпорация лишится крупнейшего пенсионного портфеля в стране. А ведь эти деньги — они как бы ваши, но не совсем: эти средства числятся в публично-правовой системе обязательной пенсионной системы (ОПС), распоряжаться ими вам нельзя, а условия выплаты меняются законом. По сути, они государственные.</w:t>
      </w:r>
    </w:p>
    <w:p w14:paraId="576827DC" w14:textId="64B29E5F" w:rsidR="00536F3C" w:rsidRPr="002565A0" w:rsidRDefault="00536F3C" w:rsidP="00536F3C">
      <w:r w:rsidRPr="002565A0">
        <w:t xml:space="preserve">Слухи о </w:t>
      </w:r>
      <w:r w:rsidR="002B4174">
        <w:t>«</w:t>
      </w:r>
      <w:r w:rsidRPr="002565A0">
        <w:t>массовой замене</w:t>
      </w:r>
      <w:r w:rsidR="002B4174">
        <w:t>»</w:t>
      </w:r>
      <w:r w:rsidRPr="002565A0">
        <w:t xml:space="preserve"> пенсионных свидетельств опровергают эксперты. </w:t>
      </w:r>
    </w:p>
    <w:p w14:paraId="51CE09BA" w14:textId="77777777" w:rsidR="00536F3C" w:rsidRPr="002565A0" w:rsidRDefault="00536F3C" w:rsidP="00536F3C">
      <w:r w:rsidRPr="002565A0">
        <w:t>Нельзя конфисковать то, что и так не совсем ваше</w:t>
      </w:r>
    </w:p>
    <w:p w14:paraId="6857F724" w14:textId="75E52B29" w:rsidR="00536F3C" w:rsidRPr="002565A0" w:rsidRDefault="00536F3C" w:rsidP="00536F3C">
      <w:r w:rsidRPr="002565A0">
        <w:t xml:space="preserve">Поэтому сразу же опровергнем панические слухи о </w:t>
      </w:r>
      <w:r w:rsidR="002B4174">
        <w:t>«</w:t>
      </w:r>
      <w:r w:rsidRPr="002565A0">
        <w:t>конфискации</w:t>
      </w:r>
      <w:r w:rsidR="002B4174">
        <w:t>»</w:t>
      </w:r>
      <w:r w:rsidRPr="002565A0">
        <w:t>: нельзя конфисковать то, что и так не совсем (мягко говоря) ваше. Более того, если читать законопроект буквально, он делает обратное: переводит деньги из публично-правового режима в договорный. ПДС — это счет в НПФ, права по которому принадлежат участнику. Обратиться за выплатами можно после 15 лет участия либо по достижении 55 лет женщинами и 60 лет мужчинами; досрочно — при дорогостоящем лечении или потере кормильца; средства наследуются, пока не назначена пожизненная выплата. Минфин обещает гарантию сохранности до 2,8 млн рублей, а переведенные накопления, по словам юристов, защищены полностью, вне этого лимита, с пятилетним периодом гарантии безубыточности. Так что, скорее всего, граждане ничего не почувствуют.</w:t>
      </w:r>
    </w:p>
    <w:p w14:paraId="11B1005D" w14:textId="1D3B28CB" w:rsidR="00536F3C" w:rsidRPr="002565A0" w:rsidRDefault="00536F3C" w:rsidP="00536F3C">
      <w:r w:rsidRPr="002565A0">
        <w:t xml:space="preserve">Если уж говорить о </w:t>
      </w:r>
      <w:r w:rsidR="002B4174">
        <w:t>«</w:t>
      </w:r>
      <w:r w:rsidRPr="002565A0">
        <w:t>конфискации</w:t>
      </w:r>
      <w:r w:rsidR="002B4174">
        <w:t>»</w:t>
      </w:r>
      <w:r w:rsidRPr="002565A0">
        <w:t xml:space="preserve"> (хотя и тут юридически это неверно), то решающая перемена правил случилась в 2014 году, когда государство перестало зачислять 6% зарплаты на личные счета и направило их в общий котел. Нынешняя реформа — никакое </w:t>
      </w:r>
      <w:r w:rsidRPr="002565A0">
        <w:lastRenderedPageBreak/>
        <w:t xml:space="preserve">не изъятие, а принудительная смена контрагента и правового режима. При этом человек не выбирает фонд: </w:t>
      </w:r>
      <w:r w:rsidR="002B4174">
        <w:t>«</w:t>
      </w:r>
      <w:r w:rsidRPr="002565A0">
        <w:t>молчуна</w:t>
      </w:r>
      <w:r w:rsidR="002B4174">
        <w:t>»</w:t>
      </w:r>
      <w:r w:rsidRPr="002565A0">
        <w:t xml:space="preserve"> автоматически определяют в структуру ВЭБа, клиента НПФ — в его нынешний фонд. Отказаться, судя по всему, нельзя, вернуться — тоже. СФР как гарант пожизненной выплаты исчезает из этой цепочки: отношения по поводу этих денег будут у вас уже не с государством, а с фондом. Минфин, кстати, обещает налоговый вычет и государственное софинансирование до 36 тыс. рублей в год. Правда, эти льготы будут привязаны только к новым личным взносам: переведенные накопления в базу для софинансирования не входят и права на вычет сами по себе не дают.</w:t>
      </w:r>
    </w:p>
    <w:p w14:paraId="4E67B2EC" w14:textId="77777777" w:rsidR="00536F3C" w:rsidRPr="002565A0" w:rsidRDefault="00536F3C" w:rsidP="00536F3C">
      <w:r w:rsidRPr="002565A0">
        <w:t>Что с доходностью</w:t>
      </w:r>
    </w:p>
    <w:p w14:paraId="7B47D7FB" w14:textId="77777777" w:rsidR="00536F3C" w:rsidRPr="002565A0" w:rsidRDefault="00536F3C" w:rsidP="00536F3C">
      <w:r w:rsidRPr="002565A0">
        <w:t>ВЭБ в последнее время, кстати, повысил эффективность управления накоплениями. За 2025 год портфель ВЭБа принес 18,06% при инфляции 5,59%, а средневзвешенная доходность НПФ по пенсионным накоплениям, по данным ЦБ, составила лишь около 14%. Год к году на конец сентября 2026 года ВЭБ показал уже 13,54%, тогда как НПФ за первое полугодие — 9,5% в годовом выражении. Правда, на длинной дистанции картина скромнее: по некоторым подсчетам, среднегодовая реальная доходность расширенного портфеля ВЭБа за 10 лет составила 2,58%. Рынок НПФ выглядит не лучше: в 2022 году фонды заработали 5,1% при инфляции 12%.</w:t>
      </w:r>
    </w:p>
    <w:p w14:paraId="0E35A6A2" w14:textId="1D7BC2FA" w:rsidR="00536F3C" w:rsidRPr="002565A0" w:rsidRDefault="00536F3C" w:rsidP="00536F3C">
      <w:r w:rsidRPr="002565A0">
        <w:t xml:space="preserve">Новая конструкция не изменит системы управления деньгами. Деньги </w:t>
      </w:r>
      <w:r w:rsidR="002B4174">
        <w:t>«</w:t>
      </w:r>
      <w:r w:rsidRPr="002565A0">
        <w:t>молчунов</w:t>
      </w:r>
      <w:r w:rsidR="002B4174">
        <w:t>»</w:t>
      </w:r>
      <w:r w:rsidRPr="002565A0">
        <w:t xml:space="preserve"> остаются в периметре ВЭБа, к ним добавляются фонды госкомпаний. Но важное улучшение будет в том, что все это перейдет под надзор Банка России с его стресс-тестами, требованиями к капиталу и раскрытию информации. Прогнозируемую доходность вам пока никто при этом не назовет, это же не банковский депозит. Гарантируется сохранность номинальной суммы с зафиксированным доходом, а не результат выше инфляции.</w:t>
      </w:r>
    </w:p>
    <w:p w14:paraId="3B463E70" w14:textId="556F553B" w:rsidR="00536F3C" w:rsidRPr="002565A0" w:rsidRDefault="00536F3C" w:rsidP="00536F3C">
      <w:r w:rsidRPr="002565A0">
        <w:t xml:space="preserve">Тезис о том, что теперь у государства появятся </w:t>
      </w:r>
      <w:r w:rsidR="002B4174">
        <w:t>«</w:t>
      </w:r>
      <w:r w:rsidRPr="002565A0">
        <w:t>длинные деньги</w:t>
      </w:r>
      <w:r w:rsidR="002B4174">
        <w:t>»</w:t>
      </w:r>
      <w:r w:rsidRPr="002565A0">
        <w:t xml:space="preserve"> для нужных инвестиций, и, мол, ради этого все затевается, — не совсем верен. Никаких новых денег реформа не создаст: 6,6 трлн рублей и так уже инвестированы, и никуда в ближайшие десятилетия не денутся. Они не станут </w:t>
      </w:r>
      <w:r w:rsidR="002B4174">
        <w:t>«</w:t>
      </w:r>
      <w:r w:rsidRPr="002565A0">
        <w:t>длиннее</w:t>
      </w:r>
      <w:r w:rsidR="002B4174">
        <w:t>»</w:t>
      </w:r>
      <w:r w:rsidRPr="002565A0">
        <w:t xml:space="preserve">, но они станут управляемее. Сейчас </w:t>
      </w:r>
      <w:r w:rsidR="002B4174">
        <w:t>«</w:t>
      </w:r>
      <w:r w:rsidRPr="002565A0">
        <w:t>молчун</w:t>
      </w:r>
      <w:r w:rsidR="002B4174">
        <w:t>»</w:t>
      </w:r>
      <w:r w:rsidRPr="002565A0">
        <w:t xml:space="preserve"> в любой момент может унести свою долю из ВЭБа; а вот после конвертации денежный пул консолидируется в фонде с контрольным пакетом госкорпорации, чьи инвестиционные приоритеты определяются не портфельной теорией, а соответствующими госпрограммами. Для Минфина -это гарантированный спрос на ОФЗ в период хронического дефицита: при размещении новых выпусков покупки фонда напрямую финансируют бюджет. Сможет ли государство гасить бюджетный дефицит пенсионными деньгами? Если коротко, то да.</w:t>
      </w:r>
    </w:p>
    <w:p w14:paraId="10D62143" w14:textId="77777777" w:rsidR="00536F3C" w:rsidRPr="002565A0" w:rsidRDefault="00536F3C" w:rsidP="00536F3C">
      <w:r w:rsidRPr="002565A0">
        <w:t>Остаются вопросы</w:t>
      </w:r>
    </w:p>
    <w:p w14:paraId="01C6C143" w14:textId="77777777" w:rsidR="00536F3C" w:rsidRPr="002565A0" w:rsidRDefault="00536F3C" w:rsidP="00536F3C">
      <w:r w:rsidRPr="002565A0">
        <w:t>Скажем, кто будет отвечать за пятилетнюю гарантию безубыточности, если доходность окажется отрицательной?</w:t>
      </w:r>
    </w:p>
    <w:p w14:paraId="40F0EA7A" w14:textId="643B217A" w:rsidR="00536F3C" w:rsidRPr="002565A0" w:rsidRDefault="00536F3C" w:rsidP="00536F3C">
      <w:r w:rsidRPr="002565A0">
        <w:t xml:space="preserve">В любом случае, сейчас паниковать незачем: до принятия закона ничего не меняется, а номинал накоплений защищен и сейчас, и будет защищен после конвертации. Но несколько шагов все же разумно сделать заранее. Во-первых, проверьте выписку на </w:t>
      </w:r>
      <w:r w:rsidR="002B4174">
        <w:t>«</w:t>
      </w:r>
      <w:r w:rsidRPr="002565A0">
        <w:t>Госуслугах</w:t>
      </w:r>
      <w:r w:rsidR="002B4174">
        <w:t>»</w:t>
      </w:r>
      <w:r w:rsidRPr="002565A0">
        <w:t xml:space="preserve"> (раздел </w:t>
      </w:r>
      <w:r w:rsidR="002B4174">
        <w:t>«</w:t>
      </w:r>
      <w:r w:rsidRPr="002565A0">
        <w:t>Пенсии и пособия</w:t>
      </w:r>
      <w:r w:rsidR="002B4174">
        <w:t>»</w:t>
      </w:r>
      <w:r w:rsidRPr="002565A0">
        <w:t xml:space="preserve"> — выписка из лицевого счета в СФР): сумма, страховщик, управляющая компания. Многие даже удивятся — и тому, что накопления у них есть, и их размеру. Во-вторых, если вам уже от 55 лет (женщинам) или 60 лет </w:t>
      </w:r>
      <w:r w:rsidRPr="002565A0">
        <w:lastRenderedPageBreak/>
        <w:t>(мужчинам), вы уже сейчас можете обратиться в СФР за выплатой накоплений по правилам ОПС — пожизненной или, при небольшой сумме, единовременной. В-третьих, если вы не хотите оказаться в фонде ВЭБа, единственный надежный способ — самостоятельно заключить договор ПДС с выбранным вами НПФ и перевести туда накопления уже сейчас.</w:t>
      </w:r>
    </w:p>
    <w:p w14:paraId="75601A91" w14:textId="7361A7B1" w:rsidR="00536F3C" w:rsidRPr="002565A0" w:rsidRDefault="00536F3C" w:rsidP="00536F3C">
      <w:r w:rsidRPr="002565A0">
        <w:t xml:space="preserve">Но прежде запросите в СФР расчет: при досрочном переходе, раньше пятилетнего срока, теряется инвестиционный доход за текущий период, а у накоплений </w:t>
      </w:r>
      <w:r w:rsidR="002B4174">
        <w:t>«</w:t>
      </w:r>
      <w:r w:rsidRPr="002565A0">
        <w:t>молчунов</w:t>
      </w:r>
      <w:r w:rsidR="002B4174">
        <w:t>»</w:t>
      </w:r>
      <w:r w:rsidRPr="002565A0">
        <w:t xml:space="preserve"> за годы его набралось немало. Ради выбора фонда жертвовать сотнями тысяч рублей дохода вряд ли разумно. В-четвертых, подайте заявление о распределении накоплений наследникам. Это полезно при любом исходе реформы. Также игнорируйте всякие предложения оформить </w:t>
      </w:r>
      <w:r w:rsidR="002B4174">
        <w:t>«</w:t>
      </w:r>
      <w:r w:rsidRPr="002565A0">
        <w:t>заявление об отказе от автоперевода</w:t>
      </w:r>
      <w:r w:rsidR="002B4174">
        <w:t>»</w:t>
      </w:r>
      <w:r w:rsidRPr="002565A0">
        <w:t>: такого механизма в законе нет, и этим уже пользуются мошенники. За возможностью отказа следует следить при прохождении законопроекта через Думу, когда он туда поступит.</w:t>
      </w:r>
    </w:p>
    <w:p w14:paraId="06AA02EC" w14:textId="41329C05" w:rsidR="00536F3C" w:rsidRDefault="009A398A" w:rsidP="00536F3C">
      <w:hyperlink r:id="rId19" w:history="1">
        <w:r w:rsidR="00536F3C" w:rsidRPr="002565A0">
          <w:rPr>
            <w:rStyle w:val="a3"/>
          </w:rPr>
          <w:t>https://aif.ru/money/mymoney/kuda-i-zachem-pensionnye-nakopleniya-konvertiruyut-v-pds-chto-nuzhno-znat</w:t>
        </w:r>
      </w:hyperlink>
      <w:r w:rsidR="00536F3C" w:rsidRPr="002565A0">
        <w:t xml:space="preserve"> </w:t>
      </w:r>
    </w:p>
    <w:p w14:paraId="422B18DB" w14:textId="75D71740" w:rsidR="0036519B" w:rsidRPr="005401B5" w:rsidRDefault="0036519B" w:rsidP="00536F3C">
      <w:r w:rsidRPr="005401B5">
        <w:t xml:space="preserve"> </w:t>
      </w:r>
    </w:p>
    <w:p w14:paraId="40CB2777" w14:textId="77777777" w:rsidR="00AF0E31" w:rsidRPr="002565A0" w:rsidRDefault="00AF0E31" w:rsidP="00AF0E31">
      <w:pPr>
        <w:pStyle w:val="2"/>
      </w:pPr>
      <w:bookmarkStart w:id="66" w:name="_Toc244761748"/>
      <w:r w:rsidRPr="002565A0">
        <w:t>Газета.Ru, 03.11.2026, Перевод накопительной пенсии в ПДС: что изменится для россиян с 1 апреля 2027 года</w:t>
      </w:r>
      <w:bookmarkEnd w:id="66"/>
    </w:p>
    <w:p w14:paraId="4CB5DA72" w14:textId="14C6F6DB" w:rsidR="00AF0E31" w:rsidRPr="002565A0" w:rsidRDefault="00AF0E31" w:rsidP="0097553B">
      <w:pPr>
        <w:pStyle w:val="3"/>
      </w:pPr>
      <w:bookmarkStart w:id="67" w:name="_Toc244761749"/>
      <w:r w:rsidRPr="002565A0">
        <w:t xml:space="preserve">Замороженные в 2014 году пенсионные накопления россиян предложили автоматически переводить в программу долгосрочных сбережений (ПДС). С такой инициативой выступил Минфин РФ, и ее уже одобрила правкомиссия. Если законопроект примет Госдума, он начнет действовать с 1 апреля 2027 года и коснется 36,5 млн человек. В чем суть законопроекта, на кого он повлияет в первую очередь и что будет с деньгами пенсионеров — в материале </w:t>
      </w:r>
      <w:r w:rsidR="002B4174">
        <w:t>«</w:t>
      </w:r>
      <w:r w:rsidRPr="002565A0">
        <w:t>Газеты.Ru</w:t>
      </w:r>
      <w:r w:rsidR="002B4174">
        <w:t>»</w:t>
      </w:r>
      <w:r w:rsidRPr="002565A0">
        <w:t>.</w:t>
      </w:r>
      <w:bookmarkEnd w:id="67"/>
    </w:p>
    <w:p w14:paraId="778A1590" w14:textId="77777777" w:rsidR="00AF0E31" w:rsidRPr="002565A0" w:rsidRDefault="00AF0E31" w:rsidP="00AF0E31">
      <w:r w:rsidRPr="002565A0">
        <w:t>В чем суть законопроекта о переводе пенсионных накоплений в ПДС</w:t>
      </w:r>
    </w:p>
    <w:p w14:paraId="076A2077" w14:textId="77777777" w:rsidR="00AF0E31" w:rsidRPr="002565A0" w:rsidRDefault="00AF0E31" w:rsidP="00AF0E31">
      <w:r w:rsidRPr="002565A0">
        <w:t>Минфин РФ предложил с 1 апреля 2027 года перевести накопительную часть пенсий россиян, пополнение которой было заморожено в 2014 году, в программу долгосрочных сбережений (ПДС). Данный законопроект 2 ноября одобрила правительственная комиссия по законопроектной деятельности.</w:t>
      </w:r>
    </w:p>
    <w:p w14:paraId="0D6C1F1E" w14:textId="7CFA3D86" w:rsidR="00AF0E31" w:rsidRPr="002565A0" w:rsidRDefault="00AF0E31" w:rsidP="00AF0E31">
      <w:r w:rsidRPr="002565A0">
        <w:t xml:space="preserve">Суть инициативы — конвертировать уже сформированные пенсионные накопления в ПДС. Сегодня, чтобы перевести накопления в программу долгосрочных сбережений, нужно подавать отдельное заявление. Законопроект предлагает сделать этот переход автоматическим: деньги граждан </w:t>
      </w:r>
      <w:r w:rsidR="002B4174">
        <w:t>«</w:t>
      </w:r>
      <w:r w:rsidRPr="002565A0">
        <w:t>переупакуют</w:t>
      </w:r>
      <w:r w:rsidR="002B4174">
        <w:t>»</w:t>
      </w:r>
      <w:r w:rsidRPr="002565A0">
        <w:t xml:space="preserve"> в ПДС без их активного участия.</w:t>
      </w:r>
    </w:p>
    <w:p w14:paraId="07F289FC" w14:textId="336B4D71" w:rsidR="00AF0E31" w:rsidRPr="002565A0" w:rsidRDefault="002B4174" w:rsidP="00AF0E31">
      <w:r>
        <w:t>«</w:t>
      </w:r>
      <w:r w:rsidR="00AF0E31" w:rsidRPr="002565A0">
        <w:t>Предложенная мера уравнивает в правах и возможностях на формирование долгосрочных сбережений как сегодняшних клиентов Соцфонда, так и клиентов негосударственных пенсионных фондов</w:t>
      </w:r>
      <w:r>
        <w:t>»</w:t>
      </w:r>
      <w:r w:rsidR="00AF0E31" w:rsidRPr="002565A0">
        <w:t>, — объяснили в ведомстве.</w:t>
      </w:r>
    </w:p>
    <w:p w14:paraId="7EA431FB" w14:textId="77777777" w:rsidR="00AF0E31" w:rsidRPr="002565A0" w:rsidRDefault="00AF0E31" w:rsidP="00AF0E31">
      <w:r w:rsidRPr="002565A0">
        <w:t>Важно понимать: изменения не затрагивают страховую пенсию, которую назначает и выплачивает Социальный фонд России. Баллы и стаж остаются прежними — речь идет только о накопительном компоненте.</w:t>
      </w:r>
    </w:p>
    <w:p w14:paraId="7C1E552E" w14:textId="77777777" w:rsidR="00AF0E31" w:rsidRPr="002565A0" w:rsidRDefault="00AF0E31" w:rsidP="00AF0E31">
      <w:r w:rsidRPr="002565A0">
        <w:t>Кстати</w:t>
      </w:r>
    </w:p>
    <w:p w14:paraId="32B6AE3D" w14:textId="77777777" w:rsidR="00AF0E31" w:rsidRPr="002565A0" w:rsidRDefault="00AF0E31" w:rsidP="00AF0E31">
      <w:r w:rsidRPr="002565A0">
        <w:lastRenderedPageBreak/>
        <w:t>Если власти одобрят инициативу, она коснется пенсионных накоплений 71 млн граждан общей суммой в 6,6 трлн рублей.</w:t>
      </w:r>
    </w:p>
    <w:p w14:paraId="25471CA0" w14:textId="77777777" w:rsidR="00AF0E31" w:rsidRPr="002565A0" w:rsidRDefault="00AF0E31" w:rsidP="00AF0E31">
      <w:r w:rsidRPr="002565A0">
        <w:t>Что такое программа долгосрочных сбережений</w:t>
      </w:r>
    </w:p>
    <w:p w14:paraId="3421DE06" w14:textId="77777777" w:rsidR="00AF0E31" w:rsidRPr="002565A0" w:rsidRDefault="00AF0E31" w:rsidP="00AF0E31">
      <w:r w:rsidRPr="002565A0">
        <w:t>Программа долгосрочных сбережений — это инструмент, запущенный 1 января 2024 года. Его главная идея в том, чтобы граждане создавали личные накопления при поддержке государства.</w:t>
      </w:r>
    </w:p>
    <w:p w14:paraId="124F52FD" w14:textId="4863173F" w:rsidR="00AF0E31" w:rsidRPr="002565A0" w:rsidRDefault="00AF0E31" w:rsidP="00AF0E31">
      <w:r w:rsidRPr="002565A0">
        <w:t xml:space="preserve">По сути, ПДС — это личная </w:t>
      </w:r>
      <w:r w:rsidR="002B4174">
        <w:t>«</w:t>
      </w:r>
      <w:r w:rsidRPr="002565A0">
        <w:t>копилка</w:t>
      </w:r>
      <w:r w:rsidR="002B4174">
        <w:t>»</w:t>
      </w:r>
      <w:r w:rsidRPr="002565A0">
        <w:t xml:space="preserve"> на будущее. Человек открывает счет в негосударственном пенсионном фонде (НПФ) и сам решает, сколько денег и как часто туда переводить. Фонд инвестирует эти деньги, а государство добавляет свои средства к взносам и возвращает часть налогов.</w:t>
      </w:r>
    </w:p>
    <w:p w14:paraId="082F8057" w14:textId="77777777" w:rsidR="00AF0E31" w:rsidRPr="002565A0" w:rsidRDefault="00AF0E31" w:rsidP="00AF0E31">
      <w:r w:rsidRPr="002565A0">
        <w:t>Копить таким образом можно не только на пенсию, но и на любые долгосрочные цели — образование детей, покупку жилья или на случай необходимости дорогостоящего лечения. Деньги можно наследовать, а в особых жизненных ситуациях — забрать досрочно.</w:t>
      </w:r>
    </w:p>
    <w:p w14:paraId="215B4793" w14:textId="77777777" w:rsidR="00AF0E31" w:rsidRPr="002565A0" w:rsidRDefault="00AF0E31" w:rsidP="00AF0E31">
      <w:r w:rsidRPr="002565A0">
        <w:t>За несколько лет программа так и не стала по-настоящему массовой: россияне на конец лета этого года заключили около 13 млн договоров, а объем средств едва превысил 1 трлн рублей.</w:t>
      </w:r>
    </w:p>
    <w:p w14:paraId="45D58E32" w14:textId="77777777" w:rsidR="00AF0E31" w:rsidRPr="002565A0" w:rsidRDefault="00AF0E31" w:rsidP="00AF0E31">
      <w:r w:rsidRPr="002565A0">
        <w:t>Как работает ПДС: основные этапы</w:t>
      </w:r>
    </w:p>
    <w:p w14:paraId="2CBCEC0E" w14:textId="77777777" w:rsidR="00AF0E31" w:rsidRPr="002565A0" w:rsidRDefault="00AF0E31" w:rsidP="00AF0E31">
      <w:r w:rsidRPr="002565A0">
        <w:t>Заключение договора</w:t>
      </w:r>
    </w:p>
    <w:p w14:paraId="66B8B165" w14:textId="77777777" w:rsidR="00AF0E31" w:rsidRPr="002565A0" w:rsidRDefault="00AF0E31" w:rsidP="00AF0E31">
      <w:r w:rsidRPr="002565A0">
        <w:t>Участие в ПДС добровольное: человек выбирает фонд и подписывает договор. С этого момента у него появляется личный счет ПДС.</w:t>
      </w:r>
    </w:p>
    <w:p w14:paraId="567A6780" w14:textId="77777777" w:rsidR="00AF0E31" w:rsidRPr="002565A0" w:rsidRDefault="00AF0E31" w:rsidP="00AF0E31">
      <w:r w:rsidRPr="002565A0">
        <w:t>Пополнение счета</w:t>
      </w:r>
    </w:p>
    <w:p w14:paraId="30E18459" w14:textId="77777777" w:rsidR="00AF0E31" w:rsidRPr="002565A0" w:rsidRDefault="00AF0E31" w:rsidP="00AF0E31">
      <w:r w:rsidRPr="002565A0">
        <w:t>Средства на счет вкладчик вносит в удобном для него режиме, без жесткого графика. Для получения государственной поддержки необходимо пополнять счет минимум на 2 000 рублей в год.</w:t>
      </w:r>
    </w:p>
    <w:p w14:paraId="569F24EB" w14:textId="77777777" w:rsidR="00AF0E31" w:rsidRPr="002565A0" w:rsidRDefault="00AF0E31" w:rsidP="00AF0E31">
      <w:r w:rsidRPr="002565A0">
        <w:t>Государственная поддержка</w:t>
      </w:r>
    </w:p>
    <w:p w14:paraId="32583C5D" w14:textId="77777777" w:rsidR="00AF0E31" w:rsidRPr="002565A0" w:rsidRDefault="00AF0E31" w:rsidP="00AF0E31">
      <w:r w:rsidRPr="002565A0">
        <w:t>Государство добавляет деньги на ваш счет в течение первых 10 лет. Максимальная доплата составляет 36 000 рублей в год. Ее размер зависит от вашего среднемесячного дохода:</w:t>
      </w:r>
    </w:p>
    <w:p w14:paraId="7E109253" w14:textId="77777777" w:rsidR="00AF0E31" w:rsidRPr="002565A0" w:rsidRDefault="00AF0E31" w:rsidP="00AF0E31">
      <w:r w:rsidRPr="002565A0">
        <w:t>при зарплате до 80 тыс. рублей в месяц государство добавляет 1 рубль на каждый вложенный рубль,</w:t>
      </w:r>
    </w:p>
    <w:p w14:paraId="5CCA727C" w14:textId="77777777" w:rsidR="00AF0E31" w:rsidRPr="002565A0" w:rsidRDefault="00AF0E31" w:rsidP="00AF0E31">
      <w:r w:rsidRPr="002565A0">
        <w:t>при доходе 80–150 тыс. рублей — 50 копеек,</w:t>
      </w:r>
    </w:p>
    <w:p w14:paraId="5D96F475" w14:textId="77777777" w:rsidR="00AF0E31" w:rsidRPr="002565A0" w:rsidRDefault="00AF0E31" w:rsidP="00AF0E31">
      <w:r w:rsidRPr="002565A0">
        <w:t>свыше 150 тыс. рублей — 25 копеек.</w:t>
      </w:r>
    </w:p>
    <w:p w14:paraId="032D1E8C" w14:textId="77777777" w:rsidR="00AF0E31" w:rsidRPr="002565A0" w:rsidRDefault="00AF0E31" w:rsidP="00AF0E31">
      <w:r w:rsidRPr="002565A0">
        <w:t>Инвестирование средств</w:t>
      </w:r>
    </w:p>
    <w:p w14:paraId="74F9A5DE" w14:textId="77777777" w:rsidR="00AF0E31" w:rsidRPr="002565A0" w:rsidRDefault="00AF0E31" w:rsidP="00AF0E31">
      <w:r w:rsidRPr="002565A0">
        <w:t>НПФ инвестирует деньги в разрешенные консервативные и надежные финансовые инструменты, начисляя на счет инвестиционный доход.</w:t>
      </w:r>
    </w:p>
    <w:p w14:paraId="285D1AA8" w14:textId="77777777" w:rsidR="00AF0E31" w:rsidRPr="002565A0" w:rsidRDefault="00AF0E31" w:rsidP="00AF0E31">
      <w:r w:rsidRPr="002565A0">
        <w:t>Получение дохода</w:t>
      </w:r>
    </w:p>
    <w:p w14:paraId="16D463E5" w14:textId="77777777" w:rsidR="00AF0E31" w:rsidRPr="002565A0" w:rsidRDefault="00AF0E31" w:rsidP="00AF0E31">
      <w:r w:rsidRPr="002565A0">
        <w:lastRenderedPageBreak/>
        <w:t>Забрать накопления можно через 15 лет после заключения договора или при достижении возраста 55 лет для женщин и 60 лет для мужчин. Учитывается то условие, которое наступит раньше.</w:t>
      </w:r>
    </w:p>
    <w:p w14:paraId="6D08F8E4" w14:textId="77777777" w:rsidR="00AF0E31" w:rsidRPr="002565A0" w:rsidRDefault="00AF0E31" w:rsidP="00AF0E31">
      <w:r w:rsidRPr="002565A0">
        <w:t>Например</w:t>
      </w:r>
    </w:p>
    <w:p w14:paraId="0C414595" w14:textId="77777777" w:rsidR="00AF0E31" w:rsidRPr="002565A0" w:rsidRDefault="00AF0E31" w:rsidP="00AF0E31">
      <w:r w:rsidRPr="002565A0">
        <w:t>Человек со среднемесячным доходом 70 000 рублей за год внес на счет ПДС 36 000 рублей собственных средств. Государство добавит еще 36 000 рублей — по одному рублю на каждый вложенный. Таким образом, на счете окажется уже 72 000 рублей, не считая инвестиционного дохода. Если продолжать копить, государство будет софинансировать взносы в течение первых 10 лет участия в программе.</w:t>
      </w:r>
    </w:p>
    <w:p w14:paraId="3F171742" w14:textId="77777777" w:rsidR="00AF0E31" w:rsidRPr="002565A0" w:rsidRDefault="00AF0E31" w:rsidP="00AF0E31">
      <w:r w:rsidRPr="002565A0">
        <w:t>Преимущества и условия программы</w:t>
      </w:r>
    </w:p>
    <w:p w14:paraId="73E4064E" w14:textId="77777777" w:rsidR="00AF0E31" w:rsidRPr="002565A0" w:rsidRDefault="00AF0E31" w:rsidP="00AF0E31">
      <w:r w:rsidRPr="002565A0">
        <w:t>Государственная гарантия. Взносы и накопленный доход застрахованы Агентством по страхованию вкладов (АСВ) на сумму до 2,8 млн рублей (что выше, чем лимит по обычным банковским вкладам).</w:t>
      </w:r>
    </w:p>
    <w:p w14:paraId="0DD2DB8B" w14:textId="77777777" w:rsidR="00AF0E31" w:rsidRPr="002565A0" w:rsidRDefault="00AF0E31" w:rsidP="00AF0E31">
      <w:r w:rsidRPr="002565A0">
        <w:t>Налоговый вычет. Участник программы может вернуть часть уплаченного налога на доходы физических лиц (НДФЛ) — до 52 тысяч рублей в год.</w:t>
      </w:r>
    </w:p>
    <w:p w14:paraId="6D3D2B0D" w14:textId="77777777" w:rsidR="00AF0E31" w:rsidRPr="002565A0" w:rsidRDefault="00AF0E31" w:rsidP="00AF0E31">
      <w:r w:rsidRPr="002565A0">
        <w:t>Защита средств. Деньги на счете ПДС нельзя арестовать, взыскать по суду или разделить при разводе (они не считаются совместно нажитым имуществом).</w:t>
      </w:r>
    </w:p>
    <w:p w14:paraId="5EA97D78" w14:textId="77777777" w:rsidR="00AF0E31" w:rsidRPr="002565A0" w:rsidRDefault="00AF0E31" w:rsidP="00AF0E31">
      <w:r w:rsidRPr="002565A0">
        <w:t>Наследование. В отличие от обычной накопительной пенсии средства ПДС переходят наследникам.</w:t>
      </w:r>
    </w:p>
    <w:p w14:paraId="273F463A" w14:textId="77777777" w:rsidR="00AF0E31" w:rsidRPr="002565A0" w:rsidRDefault="00AF0E31" w:rsidP="00AF0E31">
      <w:r w:rsidRPr="002565A0">
        <w:t>Кого коснется новый законопроект</w:t>
      </w:r>
    </w:p>
    <w:p w14:paraId="4175EC8C" w14:textId="77777777" w:rsidR="00AF0E31" w:rsidRPr="002565A0" w:rsidRDefault="00AF0E31" w:rsidP="00AF0E31">
      <w:r w:rsidRPr="002565A0">
        <w:t>Автоматический перевод в программу долгосрочных сбережений затронет всех россиян, у которых есть пенсионные накопления. Их можно разделить на две большие группы:</w:t>
      </w:r>
    </w:p>
    <w:p w14:paraId="640089A7" w14:textId="1597C097" w:rsidR="00AF0E31" w:rsidRPr="002565A0" w:rsidRDefault="002B4174" w:rsidP="00AF0E31">
      <w:r>
        <w:t>«</w:t>
      </w:r>
      <w:r w:rsidR="00AF0E31" w:rsidRPr="002565A0">
        <w:t>Молчуны</w:t>
      </w:r>
      <w:r>
        <w:t>»</w:t>
      </w:r>
      <w:r w:rsidR="00AF0E31" w:rsidRPr="002565A0">
        <w:t xml:space="preserve"> — граждане, которые никогда не переводили свои пенсионные накопления в НПФ или частную управляющую компанию. Их средствами управляет государственная управляющая компания ВЭБ.РФ. По данным на начало 2026 года, у 36,5 млн </w:t>
      </w:r>
      <w:r>
        <w:t>«</w:t>
      </w:r>
      <w:r w:rsidR="00AF0E31" w:rsidRPr="002565A0">
        <w:t>молчунов</w:t>
      </w:r>
      <w:r>
        <w:t>»</w:t>
      </w:r>
      <w:r w:rsidR="00AF0E31" w:rsidRPr="002565A0">
        <w:t xml:space="preserve"> сосредоточено около 2,98 трлн рублей.</w:t>
      </w:r>
    </w:p>
    <w:p w14:paraId="03ADC0DC" w14:textId="77777777" w:rsidR="00AF0E31" w:rsidRPr="002565A0" w:rsidRDefault="00AF0E31" w:rsidP="00AF0E31">
      <w:r w:rsidRPr="002565A0">
        <w:t>Клиенты НПФ — те, кто в свое время выбрал негосударственный пенсионный фонд. Их накопления (около 3,6 трлн рублей) останутся в том же фонде, но будут переведены на счета ПДС внутри него.</w:t>
      </w:r>
    </w:p>
    <w:p w14:paraId="3BCC6EB2" w14:textId="65526C3F" w:rsidR="00AF0E31" w:rsidRPr="002565A0" w:rsidRDefault="00AF0E31" w:rsidP="00AF0E31">
      <w:r w:rsidRPr="002565A0">
        <w:t xml:space="preserve">Для </w:t>
      </w:r>
      <w:r w:rsidR="002B4174">
        <w:t>«</w:t>
      </w:r>
      <w:r w:rsidRPr="002565A0">
        <w:t>молчунов</w:t>
      </w:r>
      <w:r w:rsidR="002B4174">
        <w:t>»</w:t>
      </w:r>
      <w:r w:rsidRPr="002565A0">
        <w:t xml:space="preserve"> создадут уполномоченный НПФ с обязательным государственным участием, в котором и откроют счета ПДС. Управление инвестициями, как и сейчас, останется под контролем ВЭБ.РФ, а принципы инвестирования будут консервативными.</w:t>
      </w:r>
    </w:p>
    <w:p w14:paraId="2CBF740A" w14:textId="77777777" w:rsidR="00AF0E31" w:rsidRPr="002565A0" w:rsidRDefault="00AF0E31" w:rsidP="00AF0E31">
      <w:r w:rsidRPr="002565A0">
        <w:t>Пример</w:t>
      </w:r>
    </w:p>
    <w:p w14:paraId="47D36126" w14:textId="69A1D35F" w:rsidR="00AF0E31" w:rsidRPr="002565A0" w:rsidRDefault="00AF0E31" w:rsidP="00AF0E31">
      <w:r w:rsidRPr="002565A0">
        <w:t xml:space="preserve">У гражданина есть 200 тыс. рублей пенсионных накоплений, которыми управляет ВЭБ.РФ. Он никогда не выбирал НПФ, поэтому относится к категории </w:t>
      </w:r>
      <w:r w:rsidR="002B4174">
        <w:t>«</w:t>
      </w:r>
      <w:r w:rsidRPr="002565A0">
        <w:t>молчунов</w:t>
      </w:r>
      <w:r w:rsidR="002B4174">
        <w:t>»</w:t>
      </w:r>
      <w:r w:rsidRPr="002565A0">
        <w:t>. Согласно законопроекту, с 1 апреля 2027 года его деньги автоматически переведут на счет ПДС в специально созданном НПФ, и они станут стартовой суммой его долгосрочных сбережений.</w:t>
      </w:r>
    </w:p>
    <w:p w14:paraId="1342CD84" w14:textId="77777777" w:rsidR="00AF0E31" w:rsidRPr="002565A0" w:rsidRDefault="00AF0E31" w:rsidP="00AF0E31">
      <w:r w:rsidRPr="002565A0">
        <w:t>Гражданин сможет дополнительно вносить собственные деньги и получать на эти взносы (но не на сумму переведенных пенсионных накоплений) государственное софинансирование и налоговый вычет.</w:t>
      </w:r>
    </w:p>
    <w:p w14:paraId="04D30B36" w14:textId="77777777" w:rsidR="00AF0E31" w:rsidRPr="002565A0" w:rsidRDefault="00AF0E31" w:rsidP="00AF0E31">
      <w:r w:rsidRPr="002565A0">
        <w:lastRenderedPageBreak/>
        <w:t>Чем накопительная пенсия отличается от страховой и социальной</w:t>
      </w:r>
    </w:p>
    <w:p w14:paraId="2F61CA52" w14:textId="77777777" w:rsidR="00AF0E31" w:rsidRPr="002565A0" w:rsidRDefault="00AF0E31" w:rsidP="00AF0E31">
      <w:r w:rsidRPr="002565A0">
        <w:t>Чтобы понять суть предстоящих изменений, важно разобраться, какие вообще бывают пенсии в России. Их несколько видов, и они сильно отличаются по принципам формирования и выплаты.</w:t>
      </w:r>
    </w:p>
    <w:p w14:paraId="559B6C00" w14:textId="77777777" w:rsidR="00AF0E31" w:rsidRPr="002565A0" w:rsidRDefault="00AF0E31" w:rsidP="00AF0E31">
      <w:r w:rsidRPr="002565A0">
        <w:t>Страховая пенсия — самая распространенная. Она формируется за счет страховых взносов работодателя (основная часть тарифа — 22% от фонда оплаты труда) и зависит от стажа и размера официальной зарплаты. Именно из этих денег выплачиваются пенсии нынешним пенсионерам, а на лицевом счете работника фиксируются пенсионные баллы. Страховая пенсия ежегодно индексируется государством и назначается при достижении пенсионного возраста, наличии нужного стажа и баллов.</w:t>
      </w:r>
    </w:p>
    <w:p w14:paraId="468B2F64" w14:textId="77777777" w:rsidR="00AF0E31" w:rsidRPr="002565A0" w:rsidRDefault="00AF0E31" w:rsidP="00AF0E31">
      <w:r w:rsidRPr="002565A0">
        <w:t>Социальная пенсия — это государственная выплата для тех, кто не заработал право на страховую пенсию (например, из-за нехватки стажа или баллов). Она назначается на 5 лет позже страховой (в 2026 году — женщинам с 64 лет, мужчинам с 69 лет) и выплачивается из бюджета, а не из взносов.</w:t>
      </w:r>
    </w:p>
    <w:p w14:paraId="64A5DEAD" w14:textId="34230985" w:rsidR="00AF0E31" w:rsidRPr="002565A0" w:rsidRDefault="00AF0E31" w:rsidP="00AF0E31">
      <w:r w:rsidRPr="002565A0">
        <w:t xml:space="preserve">Накопительная пенсия — это отдельный </w:t>
      </w:r>
      <w:r w:rsidR="002B4174">
        <w:t>«</w:t>
      </w:r>
      <w:r w:rsidRPr="002565A0">
        <w:t>кошелек</w:t>
      </w:r>
      <w:r w:rsidR="002B4174">
        <w:t>»</w:t>
      </w:r>
      <w:r w:rsidRPr="002565A0">
        <w:t>. Она формировалась за счет взносов работодателя (6% от зарплаты) у граждан 1967 года рождения и моложе — с 2002 по 2013 год, а у мужчин 1953–1966 и женщин 1957–1966 годов рождения — за период 2002–2004 годов.</w:t>
      </w:r>
    </w:p>
    <w:p w14:paraId="4A5C7A66" w14:textId="77777777" w:rsidR="00AF0E31" w:rsidRPr="002565A0" w:rsidRDefault="00AF0E31" w:rsidP="00AF0E31">
      <w:r w:rsidRPr="002565A0">
        <w:t>С 2014 года действует мораторий: новые накопления не формируются, но уже имеющиеся средства продолжают инвестироваться на финансовом рынке через НПФ или управляющую компанию.</w:t>
      </w:r>
    </w:p>
    <w:p w14:paraId="58D075F1" w14:textId="77777777" w:rsidR="00AF0E31" w:rsidRPr="002565A0" w:rsidRDefault="00AF0E31" w:rsidP="00AF0E31">
      <w:r w:rsidRPr="002565A0">
        <w:t>В отличие от страховой пенсии, накопительная не индексируется государством — ее прирост зависит от доходности инвестиций. Именно эти деньги (около 6,6 трлн рублей у 71 млн человек) и предлагается перевести в ПДС с 1 апреля 2027 года.</w:t>
      </w:r>
    </w:p>
    <w:p w14:paraId="5049850D" w14:textId="77777777" w:rsidR="00AF0E31" w:rsidRPr="002565A0" w:rsidRDefault="00AF0E31" w:rsidP="00AF0E31">
      <w:r w:rsidRPr="002565A0">
        <w:t>Когда примут законопроект</w:t>
      </w:r>
    </w:p>
    <w:p w14:paraId="2F823025" w14:textId="77777777" w:rsidR="00AF0E31" w:rsidRPr="002565A0" w:rsidRDefault="00AF0E31" w:rsidP="00AF0E31">
      <w:r w:rsidRPr="002565A0">
        <w:t>Одобрение правительственной комиссии — это первый, но не финальный шаг. Ожидается, что законопроект внесут в Госдуму в начале ноября 2026 года. Если депутаты поддержат инициативу в трех чтениях, а Совет Федерации одобрит, документ отправится на подпись президенту. Только после этого он станет законом, а его нормы вступят в силу с 1 апреля 2027 года.</w:t>
      </w:r>
    </w:p>
    <w:p w14:paraId="307DCEEA" w14:textId="77777777" w:rsidR="00AF0E31" w:rsidRPr="002565A0" w:rsidRDefault="00AF0E31" w:rsidP="00AF0E31">
      <w:r w:rsidRPr="002565A0">
        <w:t>Учитывая, что инициатива исходит от Минфина и уже получила поддержку на уровне правительства, вероятность ее принятия высока. Однако в ходе думских обсуждений возможны корректировки — особенно в части добровольности отказа от перевода и сроков доступа к деньгам.</w:t>
      </w:r>
    </w:p>
    <w:p w14:paraId="7EC99275" w14:textId="7B7B7D1D" w:rsidR="00AF0E31" w:rsidRPr="00BE7DBC" w:rsidRDefault="009A398A" w:rsidP="00AF0E31">
      <w:hyperlink r:id="rId20" w:history="1">
        <w:r w:rsidR="00AF0E31" w:rsidRPr="002565A0">
          <w:rPr>
            <w:rStyle w:val="a3"/>
          </w:rPr>
          <w:t>https://www.gazeta.press/social/long-23802361/chto-izmenitsya-s-pensiyami-rossiyan-s-1-aprelya-2027.shtml</w:t>
        </w:r>
      </w:hyperlink>
      <w:r w:rsidR="00AF0E31" w:rsidRPr="002565A0">
        <w:t xml:space="preserve"> </w:t>
      </w:r>
    </w:p>
    <w:p w14:paraId="0987D279" w14:textId="039FE063" w:rsidR="005426A8" w:rsidRPr="005426A8" w:rsidRDefault="005426A8" w:rsidP="005426A8">
      <w:pPr>
        <w:pStyle w:val="2"/>
      </w:pPr>
      <w:bookmarkStart w:id="68" w:name="_Toc244761750"/>
      <w:r>
        <w:lastRenderedPageBreak/>
        <w:t>Новосвят</w:t>
      </w:r>
      <w:r w:rsidRPr="005426A8">
        <w:t>, 04.11.2026, Пенсионные накопления предлагают перевести в ПДС с 1 апреля 2027 года: что предусматривает законопроект Минфина</w:t>
      </w:r>
      <w:bookmarkEnd w:id="68"/>
    </w:p>
    <w:p w14:paraId="2C420734" w14:textId="77777777" w:rsidR="005426A8" w:rsidRPr="0036519B" w:rsidRDefault="005426A8" w:rsidP="005426A8">
      <w:pPr>
        <w:pStyle w:val="3"/>
      </w:pPr>
      <w:bookmarkStart w:id="69" w:name="_Toc244761751"/>
      <w:r w:rsidRPr="0036519B">
        <w:t xml:space="preserve">Правительственная комиссия по законопроектной деятельности 2 ноября одобрила разработанный Минфином России проект перевода пенсионных накоплений в программу долгосрочных сбережений — ПДС, пишет </w:t>
      </w:r>
      <w:r w:rsidRPr="005426A8">
        <w:rPr>
          <w:lang w:val="en-US"/>
        </w:rPr>
        <w:t>novosvyat</w:t>
      </w:r>
      <w:r w:rsidRPr="0036519B">
        <w:t>.</w:t>
      </w:r>
      <w:r w:rsidRPr="005426A8">
        <w:rPr>
          <w:lang w:val="en-US"/>
        </w:rPr>
        <w:t>ru</w:t>
      </w:r>
      <w:r w:rsidRPr="0036519B">
        <w:t>. Автоматическую конвертацию предлагается начать 1 апреля 2027 года. Окончательные условия будут зависеть от дальнейшего рассмотрения законопроекта.</w:t>
      </w:r>
      <w:bookmarkEnd w:id="69"/>
    </w:p>
    <w:p w14:paraId="7C1B32A6" w14:textId="77777777" w:rsidR="005426A8" w:rsidRPr="0036519B" w:rsidRDefault="005426A8" w:rsidP="005426A8">
      <w:r w:rsidRPr="0036519B">
        <w:t>Предполагается, что накопления станут частью ПДС, участникам которой доступны государственное софинансирование, налоговые вычеты и предусмотренные программой варианты выплат. Минфин подчёркивает, что страховая пенсия, учёт стажа и пенсионных баллов останутся прежними.</w:t>
      </w:r>
    </w:p>
    <w:p w14:paraId="3A730590" w14:textId="77777777" w:rsidR="005426A8" w:rsidRPr="0036519B" w:rsidRDefault="005426A8" w:rsidP="005426A8">
      <w:r w:rsidRPr="0036519B">
        <w:t>Какие пенсионные накопления предлагают перевести в ПДС</w:t>
      </w:r>
    </w:p>
    <w:p w14:paraId="69A93782" w14:textId="77777777" w:rsidR="005426A8" w:rsidRPr="0036519B" w:rsidRDefault="005426A8" w:rsidP="005426A8">
      <w:r w:rsidRPr="0036519B">
        <w:t>Речь идёт о денежных средствах на индивидуальных счетах, а не о пенсионных баллах. Такие накопления прежде всего есть у граждан 1967 года рождения и моложе: они формировались из обязательных взносов работодателей в 2002–2013 годах. С 2014 года новые накопления за счёт этих отчислений заморожены, а обязательные страховые взносы направляются на страховую пенсию.</w:t>
      </w:r>
    </w:p>
    <w:p w14:paraId="1BC35A09" w14:textId="77777777" w:rsidR="005426A8" w:rsidRPr="0036519B" w:rsidRDefault="005426A8" w:rsidP="005426A8">
      <w:r w:rsidRPr="0036519B">
        <w:t>На счетах также могут учитываться добровольные взносы, направленный на накопительную пенсию материнский капитал, средства государственного софинансирования и инвестиционный доход. Национальная ассоциация негосударственных пенсионных фондов оценивает средний размер накоплений примерно в 68,1 тысячи рублей. Индивидуальная сумма зависит от заработка, продолжительности официальной работы, периода накопления и результатов инвестирования.</w:t>
      </w:r>
    </w:p>
    <w:p w14:paraId="3061BCA6" w14:textId="77777777" w:rsidR="005426A8" w:rsidRPr="0036519B" w:rsidRDefault="005426A8" w:rsidP="005426A8">
      <w:r w:rsidRPr="0036519B">
        <w:t xml:space="preserve">Проект предусматривает перевод без заявления гражданина. Эксперт по пенсионному законодательству, главный редактор портала </w:t>
      </w:r>
      <w:r w:rsidRPr="005426A8">
        <w:rPr>
          <w:lang w:val="en-US"/>
        </w:rPr>
        <w:t>PNZ</w:t>
      </w:r>
      <w:r w:rsidRPr="0036519B">
        <w:t>.</w:t>
      </w:r>
      <w:r w:rsidRPr="005426A8">
        <w:rPr>
          <w:lang w:val="en-US"/>
        </w:rPr>
        <w:t>RU</w:t>
      </w:r>
      <w:r w:rsidRPr="0036519B">
        <w:t xml:space="preserve"> Владимир Белов пояснил, что накопления должны стать единовременным взносом на счёт долгосрочных сбережений и продолжить инвестироваться. Конвертация не означает разовой выдачи наличных или перечисления денег на банковскую карту. Страховая пенсия Социального фонда останется отдельной выплатой.</w:t>
      </w:r>
    </w:p>
    <w:p w14:paraId="308EFAAE" w14:textId="77777777" w:rsidR="005426A8" w:rsidRPr="0036519B" w:rsidRDefault="005426A8" w:rsidP="005426A8">
      <w:r w:rsidRPr="0036519B">
        <w:t>Условия ПДС и сроки получения сбережений</w:t>
      </w:r>
    </w:p>
    <w:p w14:paraId="7833BEE6" w14:textId="77777777" w:rsidR="005426A8" w:rsidRPr="0036519B" w:rsidRDefault="005426A8" w:rsidP="005426A8">
      <w:r w:rsidRPr="0036519B">
        <w:t>Программа действует с 2024 года как добровольный накопительный инструмент. Гражданин заключает договор с негосударственным пенсионным фондом и перечисляет собственные средства, которые фонд инвестирует. Дополнительно могут поступать государственное софинансирование, пенсионные накопления и инвестиционный доход.</w:t>
      </w:r>
    </w:p>
    <w:p w14:paraId="742F67A6" w14:textId="77777777" w:rsidR="005426A8" w:rsidRPr="0036519B" w:rsidRDefault="005426A8" w:rsidP="005426A8">
      <w:r w:rsidRPr="0036519B">
        <w:t>Право на выплаты возникает после 15 лет действия договора либо при достижении 55 лет женщинами и 60 лет мужчинами. В зависимости от договора возможны периодические или пожизненные выплаты, а при предусмотренных законом основаниях — получение всей суммы. Досрочный доступ допускается в особых обстоятельствах, включая дорогостоящее лечение и потерю кормильца.</w:t>
      </w:r>
    </w:p>
    <w:p w14:paraId="59A8534C" w14:textId="77777777" w:rsidR="005426A8" w:rsidRPr="0036519B" w:rsidRDefault="005426A8" w:rsidP="005426A8">
      <w:r w:rsidRPr="0036519B">
        <w:t>Софинансирование до 36 тысяч рублей в год и налоговый вычет</w:t>
      </w:r>
    </w:p>
    <w:p w14:paraId="29907E86" w14:textId="77777777" w:rsidR="005426A8" w:rsidRPr="0036519B" w:rsidRDefault="005426A8" w:rsidP="005426A8">
      <w:r w:rsidRPr="0036519B">
        <w:lastRenderedPageBreak/>
        <w:t>Государственная поддержка предоставляется в течение десяти лет начиная с года, следующего за первым годом личных взносов. Для получения доплаты требуется внести за год не менее двух тысяч рублей. Максимальное софинансирование составляет 36 тысяч рублей в год и зависит от собственных перечислений участника.</w:t>
      </w:r>
    </w:p>
    <w:p w14:paraId="2752B472" w14:textId="77777777" w:rsidR="005426A8" w:rsidRPr="0036519B" w:rsidRDefault="005426A8" w:rsidP="005426A8">
      <w:r w:rsidRPr="0036519B">
        <w:t>При среднемесячном доходе до 80 тысяч рублей государство добавляет рубль на каждый внесённый рубль. При доходе от 80 до 150 тысяч рублей доплата составляет рубль на два рубля взносов, при доходе свыше 150 тысяч — рубль на четыре. Соответственно, сумма личных взносов для максимальной поддержки различается.</w:t>
      </w:r>
    </w:p>
    <w:p w14:paraId="2AE1441F" w14:textId="77777777" w:rsidR="005426A8" w:rsidRPr="0036519B" w:rsidRDefault="005426A8" w:rsidP="005426A8">
      <w:r w:rsidRPr="0036519B">
        <w:t>Налоговый вычет применяется к личным взносам в пределах 400 тысяч рублей за год. В зависимости от ставки НДФЛ максимальный возврат составляет от 52 до 88 тысяч рублей.</w:t>
      </w:r>
    </w:p>
    <w:p w14:paraId="1EFF1069" w14:textId="77777777" w:rsidR="005426A8" w:rsidRPr="0036519B" w:rsidRDefault="005426A8" w:rsidP="005426A8">
      <w:r w:rsidRPr="0036519B">
        <w:t>Гарантии сохранности ПДС и наследование средств</w:t>
      </w:r>
    </w:p>
    <w:p w14:paraId="3A2559FF" w14:textId="77777777" w:rsidR="005426A8" w:rsidRPr="0036519B" w:rsidRDefault="005426A8" w:rsidP="005426A8">
      <w:r w:rsidRPr="0036519B">
        <w:t>По информации Банка России, НПФ инвестируют средства ПДС в государственные и корпоративные облигации, акции и другие финансовые инструменты. Сбережения участников учитываются отдельно от собственных средств фонда. Личные взносы и инвестиционный доход охватываются системой гарантирования в пределах 2,8 миллиона рублей. Для переведённых пенсионных накоплений и государственного софинансирования предусмотрены дополнительные гарантии.</w:t>
      </w:r>
    </w:p>
    <w:p w14:paraId="45FA5AE9" w14:textId="77777777" w:rsidR="005426A8" w:rsidRPr="0036519B" w:rsidRDefault="005426A8" w:rsidP="005426A8">
      <w:r w:rsidRPr="0036519B">
        <w:t>Сбережения могут перейти правопреемникам. Исключение составляют средства, по которым уже назначены пожизненные периодические выплаты.</w:t>
      </w:r>
    </w:p>
    <w:p w14:paraId="307E7D3A" w14:textId="77777777" w:rsidR="005426A8" w:rsidRPr="0036519B" w:rsidRDefault="005426A8" w:rsidP="005426A8">
      <w:r w:rsidRPr="0036519B">
        <w:t>Как законопроект может изменить распоряжение накоплениями</w:t>
      </w:r>
    </w:p>
    <w:p w14:paraId="7F96F913" w14:textId="77777777" w:rsidR="005426A8" w:rsidRPr="0036519B" w:rsidRDefault="005426A8" w:rsidP="005426A8">
      <w:r w:rsidRPr="0036519B">
        <w:t>В случае принятия инициативы переведёнными деньгами можно будет распоряжаться по условиям ПДС. Для граждан имеет значение наличие накопительной пенсии и размер средств на соответствующем счёте.</w:t>
      </w:r>
    </w:p>
    <w:p w14:paraId="34134C2A" w14:textId="5DDE5A64" w:rsidR="005426A8" w:rsidRPr="0036519B" w:rsidRDefault="005426A8" w:rsidP="005426A8">
      <w:r w:rsidRPr="0036519B">
        <w:t>Депутат Сергей Миронов накануне предложил вернуть гражданам замороженные пенсионные накоплениявместо их перевода в ПДС. Пока проект Минфина получил одобрение только правительственной комиссии.</w:t>
      </w:r>
    </w:p>
    <w:p w14:paraId="70E1D6D5" w14:textId="3AD90E0E" w:rsidR="005426A8" w:rsidRPr="0036519B" w:rsidRDefault="009A398A" w:rsidP="005426A8">
      <w:hyperlink r:id="rId21" w:history="1">
        <w:r w:rsidR="005426A8" w:rsidRPr="00493175">
          <w:rPr>
            <w:rStyle w:val="a3"/>
          </w:rPr>
          <w:t>https://novosvyat.ru/page/250937/</w:t>
        </w:r>
      </w:hyperlink>
      <w:r w:rsidR="005426A8" w:rsidRPr="0036519B">
        <w:t xml:space="preserve"> </w:t>
      </w:r>
    </w:p>
    <w:p w14:paraId="144BF53D" w14:textId="77777777" w:rsidR="009F1081" w:rsidRPr="002565A0" w:rsidRDefault="009F1081" w:rsidP="009F1081">
      <w:pPr>
        <w:pStyle w:val="2"/>
      </w:pPr>
      <w:bookmarkStart w:id="70" w:name="_Toc244761752"/>
      <w:r w:rsidRPr="002565A0">
        <w:t>Фонтанка.ру (Санкт-Петербург), 03.11.2026, Легким движением руки пенсия превращается в накопления. Что надо знать о новой главе пенсионной реформы</w:t>
      </w:r>
      <w:bookmarkEnd w:id="70"/>
    </w:p>
    <w:p w14:paraId="410BE3E0" w14:textId="4B5990CA" w:rsidR="009F1081" w:rsidRPr="002565A0" w:rsidRDefault="009F1081" w:rsidP="0097553B">
      <w:pPr>
        <w:pStyle w:val="3"/>
      </w:pPr>
      <w:bookmarkStart w:id="71" w:name="_Toc244761753"/>
      <w:r w:rsidRPr="002565A0">
        <w:t xml:space="preserve">Это новость для 30-летних и старше. В далеком 2014 году государство заморозило накопительную часть их пенсий, но у 71 млн человек на счетах скопились к тому времени огромные деньги. И все эти годы на них капали проценты. Сейчас чиновники решили, что эти деньги надо перевести в программы долгосрочных сбережений. </w:t>
      </w:r>
      <w:r w:rsidR="002B4174">
        <w:t>«</w:t>
      </w:r>
      <w:r w:rsidRPr="002565A0">
        <w:t>Фонтанка</w:t>
      </w:r>
      <w:r w:rsidR="002B4174">
        <w:t>»</w:t>
      </w:r>
      <w:r w:rsidRPr="002565A0">
        <w:t xml:space="preserve"> знает, что это за зверь, и сейчас объяснит, что в реальности меняется для будущих пенсионеров, даже если им до этой самой пенсии еще далеко.</w:t>
      </w:r>
      <w:bookmarkEnd w:id="71"/>
    </w:p>
    <w:p w14:paraId="0031E37E" w14:textId="77777777" w:rsidR="009F1081" w:rsidRPr="002565A0" w:rsidRDefault="009F1081" w:rsidP="009F1081">
      <w:r w:rsidRPr="002565A0">
        <w:t xml:space="preserve">Российские СМИ 2 ноября рассказали, что правительственная комиссия одобрила законопроект об автопереводе пенсионных накоплений в ПДС. Если его примут, перевод </w:t>
      </w:r>
      <w:r w:rsidRPr="002565A0">
        <w:lastRenderedPageBreak/>
        <w:t>планируют начать 1 апреля 2027 года. По опубликованным данным, он коснётся и тех накоплений граждан, которыми сейчас управляет ВЭБ.РФ, и средств клиентов НПФ.</w:t>
      </w:r>
    </w:p>
    <w:p w14:paraId="14F10775" w14:textId="77777777" w:rsidR="009F1081" w:rsidRPr="002565A0" w:rsidRDefault="009F1081" w:rsidP="009F1081">
      <w:r w:rsidRPr="002565A0">
        <w:t>Кого коснётся перевод и сколько денег, о чём идёт речь</w:t>
      </w:r>
    </w:p>
    <w:p w14:paraId="7DB7CD32" w14:textId="77777777" w:rsidR="009F1081" w:rsidRPr="002565A0" w:rsidRDefault="009F1081" w:rsidP="009F1081">
      <w:r w:rsidRPr="002565A0">
        <w:t>С 2014 года работодатели перестали автоматически переводить часть зарплаты своих сотрудников на накопительные части их будущих пенсий. Тем, кто тогда только начал работать, сейчас никак не меньше 30 лет.</w:t>
      </w:r>
    </w:p>
    <w:p w14:paraId="0F48007E" w14:textId="24802866" w:rsidR="009F1081" w:rsidRPr="002565A0" w:rsidRDefault="009F1081" w:rsidP="009F1081">
      <w:r w:rsidRPr="002565A0">
        <w:t xml:space="preserve">По оценке, приведённой в публикациях о проекте, всего в ПДС могут перевести около 6,6 трлн рублей. Примерно 2,98 трлн рублей — это накопления так называемых </w:t>
      </w:r>
      <w:r w:rsidR="002B4174">
        <w:t>«</w:t>
      </w:r>
      <w:r w:rsidRPr="002565A0">
        <w:t>молчунов</w:t>
      </w:r>
      <w:r w:rsidR="002B4174">
        <w:t>»</w:t>
      </w:r>
      <w:r w:rsidRPr="002565A0">
        <w:t xml:space="preserve">: граждан, которые не выбирали НПФ или частную управляющую компанию, и чьи деньги находятся под управлением ВЭБа. Ещё около 3,6 трлн рублей хранятся в 24 негосударственных пенсионных фондах. Сообщалось, что для средств </w:t>
      </w:r>
      <w:r w:rsidR="002B4174">
        <w:t>«</w:t>
      </w:r>
      <w:r w:rsidRPr="002565A0">
        <w:t>молчунов</w:t>
      </w:r>
      <w:r w:rsidR="002B4174">
        <w:t>»</w:t>
      </w:r>
      <w:r w:rsidRPr="002565A0">
        <w:t xml:space="preserve"> создадут уполномоченный фонд с обязательным государственным участием, а клиенты НПФ перейдут в программы внутри своих нынешних фондов.</w:t>
      </w:r>
    </w:p>
    <w:p w14:paraId="58479B18" w14:textId="77777777" w:rsidR="009F1081" w:rsidRPr="002565A0" w:rsidRDefault="009F1081" w:rsidP="009F1081">
      <w:r w:rsidRPr="002565A0">
        <w:t>ВАЖНО! Речь не идет об обычных пенсиях, которые зависят от пенсионных баллов и стажа. Страховую пенсию и пенсионные накопления учитывают отдельно. Предложенный перевод не отменяет страховую пенсию и не меняет правила учёта стажа и баллов.</w:t>
      </w:r>
    </w:p>
    <w:p w14:paraId="4E15BFD5" w14:textId="5703295E" w:rsidR="009F1081" w:rsidRPr="002565A0" w:rsidRDefault="009F1081" w:rsidP="009F1081">
      <w:r w:rsidRPr="002565A0">
        <w:t xml:space="preserve">Чтобы посмотреть, сколько там скопилось и преумножилось конкретно у вас, зайдите на </w:t>
      </w:r>
      <w:r w:rsidR="002B4174">
        <w:t>«</w:t>
      </w:r>
      <w:r w:rsidRPr="002565A0">
        <w:t>Госуслуги</w:t>
      </w:r>
      <w:r w:rsidR="002B4174">
        <w:t>»</w:t>
      </w:r>
      <w:r w:rsidRPr="002565A0">
        <w:t xml:space="preserve">, в раздел </w:t>
      </w:r>
      <w:r w:rsidR="002B4174">
        <w:t>«</w:t>
      </w:r>
      <w:r w:rsidRPr="002565A0">
        <w:t>Пенсии пособия</w:t>
      </w:r>
      <w:r w:rsidR="002B4174">
        <w:t>»</w:t>
      </w:r>
      <w:r w:rsidRPr="002565A0">
        <w:t xml:space="preserve"> и нажмите строчку </w:t>
      </w:r>
      <w:r w:rsidR="002B4174">
        <w:t>«</w:t>
      </w:r>
      <w:r w:rsidRPr="002565A0">
        <w:t>Выписка из лицевого счёта в СФР</w:t>
      </w:r>
      <w:r w:rsidR="002B4174">
        <w:t>»</w:t>
      </w:r>
      <w:r w:rsidRPr="002565A0">
        <w:t>.</w:t>
      </w:r>
    </w:p>
    <w:p w14:paraId="336D3F99" w14:textId="77777777" w:rsidR="009F1081" w:rsidRPr="002565A0" w:rsidRDefault="009F1081" w:rsidP="009F1081">
      <w:r w:rsidRPr="002565A0">
        <w:t>Что такое ПДС</w:t>
      </w:r>
    </w:p>
    <w:p w14:paraId="012D95AC" w14:textId="77777777" w:rsidR="009F1081" w:rsidRPr="002565A0" w:rsidRDefault="009F1081" w:rsidP="009F1081">
      <w:r w:rsidRPr="002565A0">
        <w:t>Программа долгосрочных сбережений действует с 2024 года. Для нее принимали специальные поправки в закон о пенсиях. Человек заключает договор с НПФ, а фонд инвестирует его деньги. Пополнять счёт можно личными взносами, а также перевести в ПДС пенсионные накопления, если фонд работает в системе обязательного пенсионного страхования. В случае автоматического перевода основанием для него станет новый закон, если его примут.</w:t>
      </w:r>
    </w:p>
    <w:p w14:paraId="4CD386BB" w14:textId="77777777" w:rsidR="009F1081" w:rsidRPr="002565A0" w:rsidRDefault="009F1081" w:rsidP="009F1081">
      <w:r w:rsidRPr="002565A0">
        <w:t>В целом механика похожа на обычные банковские и инвестиционные механизмы. Вы кладете деньги на счет, а потом через оговоренное время либо забираете их, либо договариваетесь о регулярных выплатах.</w:t>
      </w:r>
    </w:p>
    <w:p w14:paraId="69E483F5" w14:textId="77777777" w:rsidR="009F1081" w:rsidRPr="002565A0" w:rsidRDefault="009F1081" w:rsidP="009F1081">
      <w:r w:rsidRPr="002565A0">
        <w:t>Но ПДС отличается от банковского вклада с заранее известной ставкой и возможностью забрать деньги в любой момент. Средства участников инвестируются вместе, а права каждого человека отражаются на его счёте. В этом есть сходство с паевыми фондами, но нет: участник ПДС не владеет паем, который можно свободно продать. Хотя его права и доступ к деньгам определяются договором и законом.</w:t>
      </w:r>
    </w:p>
    <w:p w14:paraId="7EA73301" w14:textId="77777777" w:rsidR="009F1081" w:rsidRPr="002565A0" w:rsidRDefault="009F1081" w:rsidP="009F1081">
      <w:r w:rsidRPr="002565A0">
        <w:t>И личный счёт, и общий инвестиционный портфель важны для понимания механизма, но это не одно и то же. Счёт показывает, какую сумму фонд учитывает за конкретным человеком, активы же инвестируются в общем портфеле. При этом они имеют статус пенсионных резервов. Это средства фонда, предназначенные для выполнения обязательств по договорам. Поэтому деньги не лежат на отдельном банковском счёте каждого участника, хотя его права на них учитываются индивидуально.</w:t>
      </w:r>
    </w:p>
    <w:p w14:paraId="6F5CA7DE" w14:textId="77777777" w:rsidR="009F1081" w:rsidRPr="002565A0" w:rsidRDefault="009F1081" w:rsidP="009F1081">
      <w:r w:rsidRPr="002565A0">
        <w:t>Чем ВЭБ отличается от НПФ</w:t>
      </w:r>
    </w:p>
    <w:p w14:paraId="50A0EF40" w14:textId="77777777" w:rsidR="009F1081" w:rsidRPr="002565A0" w:rsidRDefault="009F1081" w:rsidP="009F1081">
      <w:r w:rsidRPr="002565A0">
        <w:lastRenderedPageBreak/>
        <w:t>ВЭБ.РФ работает как государственная управляющая компания: он инвестирует пенсионные накопления по договору доверительного управления.</w:t>
      </w:r>
    </w:p>
    <w:p w14:paraId="490750FA" w14:textId="77777777" w:rsidR="009F1081" w:rsidRPr="002565A0" w:rsidRDefault="009F1081" w:rsidP="009F1081">
      <w:r w:rsidRPr="002565A0">
        <w:t>Сам ВЭБ не ведёт индивидуальные счета граждан и не назначает им выплаты. Если накопления находятся в системе СФР, индивидуальный учёт и оформление выплаты остаются в ведении Социального фонда.</w:t>
      </w:r>
    </w:p>
    <w:p w14:paraId="38BA61C9" w14:textId="77777777" w:rsidR="009F1081" w:rsidRPr="002565A0" w:rsidRDefault="009F1081" w:rsidP="009F1081">
      <w:r w:rsidRPr="002565A0">
        <w:t>НПФ в ПДС выполняет более широкую роль. Он заключает договор долгосрочных сбережений, учитывает права участника, формирует портфель и организует выплаты. Поэтому перевод денег из управления ВЭБа в новый фонд означает не просто смену управляющего: у средств появится другая правовая оболочка и другой оператор отношений с человеком.</w:t>
      </w:r>
    </w:p>
    <w:p w14:paraId="61462320" w14:textId="77777777" w:rsidR="009F1081" w:rsidRPr="002565A0" w:rsidRDefault="009F1081" w:rsidP="009F1081">
      <w:r w:rsidRPr="002565A0">
        <w:t>Грубо говоря, если раньше речь шла непосредственно о пенсии, которую выплачивал Соцфонд (а ранее — Пенсионный фонд), то теперь с ним по поводу этих денег у вас никаких отношений не будет.</w:t>
      </w:r>
    </w:p>
    <w:p w14:paraId="5ABE6AED" w14:textId="77777777" w:rsidR="009F1081" w:rsidRPr="002565A0" w:rsidRDefault="009F1081" w:rsidP="009F1081">
      <w:r w:rsidRPr="002565A0">
        <w:t>У государства сохранится большое влияние на устройство уполномоченного фонда и его инвестиционную политику. Но из этого не следует, что чиновники смогут без ограничений забрать деньги со счетов граждан. Кто именно будет управлять фондом, как он станет отчитываться и как будут защищены права участников, зависит от окончательного закона и правил фонда.</w:t>
      </w:r>
    </w:p>
    <w:p w14:paraId="5618D9F1" w14:textId="77777777" w:rsidR="009F1081" w:rsidRPr="002565A0" w:rsidRDefault="009F1081" w:rsidP="009F1081">
      <w:r w:rsidRPr="002565A0">
        <w:t>Доходность ВЭБа и НПФ: что показывают цифры</w:t>
      </w:r>
    </w:p>
    <w:p w14:paraId="126DD635" w14:textId="77777777" w:rsidR="009F1081" w:rsidRPr="002565A0" w:rsidRDefault="009F1081" w:rsidP="009F1081">
      <w:r w:rsidRPr="002565A0">
        <w:t>В 2025 году ВЭБ сообщил о доходности расширенного портфеля пенсионных накоплений на уровне 18,06%. Доходность портфеля государственных ценных бумаг составила 16,6%. По данным Банка России, средневзвешенная доходность пенсионных накоплений НПФ за 2025 год была около 14%. То есть по итогам этого года ВЭБ действительно показал результат выше среднего по НПФ. Это сильный показатель, но сравнение не доказывает, что ВЭБ всегда обгоняет все фонды: НПФ заметно различаются между собой, а способы расчёта и учёта вознаграждений нужно сопоставлять отдельно.</w:t>
      </w:r>
    </w:p>
    <w:p w14:paraId="3E940B11" w14:textId="77777777" w:rsidR="009F1081" w:rsidRPr="002565A0" w:rsidRDefault="009F1081" w:rsidP="009F1081">
      <w:r w:rsidRPr="002565A0">
        <w:t>За первое полугодие 2026 года средневзвешенная доходность пенсионных накоплений НПФ составила всего 4,6%, или 9,5% в годовом выражении. У ВЭБа на 30 сентября 2026 года доходность расширенного портфеля за предыдущие 12 месяцев составляла 13,54%. Квартальные результаты также меняются: Банк России связывал более слабый результат НПФ во втором квартале с переоценкой части облигаций и акций.</w:t>
      </w:r>
    </w:p>
    <w:p w14:paraId="5079641D" w14:textId="77777777" w:rsidR="009F1081" w:rsidRPr="002565A0" w:rsidRDefault="009F1081" w:rsidP="009F1081">
      <w:r w:rsidRPr="002565A0">
        <w:t>Результат инвестирования не равен гарантированной ставке. Он может быть выше инфляции в один год и ниже в другой, а доходность за прошлый период не обещает такого же результата в будущем. Для понимания реальной выгоды важны не только проценты в отчёте, но и период, за который их посчитали, вознаграждение управляющих, инфляция и то, какая сумма в итоге отражена на счёте участника.</w:t>
      </w:r>
    </w:p>
    <w:p w14:paraId="6B67DA53" w14:textId="77777777" w:rsidR="009F1081" w:rsidRPr="002565A0" w:rsidRDefault="009F1081" w:rsidP="009F1081">
      <w:r w:rsidRPr="002565A0">
        <w:t>У ПДС статистика тоже своя. По данным Банка России, в 2025 году доходность программ долгосрочных сбережений у разных НПФ находилась в диапазоне 15,2–21,1% годовых. Это показатели разных фондов за конкретный период, а не ставка, которую обещают всем участникам ПДС. Кроме того, портфель пенсионных резервов ПДС нельзя автоматически приравнивать к портфелю старых пенсионных накоплений, которыми ВЭБ и НПФ управляют в системе ОПС.</w:t>
      </w:r>
    </w:p>
    <w:p w14:paraId="0A2F9240" w14:textId="77777777" w:rsidR="009F1081" w:rsidRPr="002565A0" w:rsidRDefault="009F1081" w:rsidP="009F1081">
      <w:r w:rsidRPr="002565A0">
        <w:lastRenderedPageBreak/>
        <w:t>Зачем переводить накопления в долгосрочные сбережения</w:t>
      </w:r>
    </w:p>
    <w:p w14:paraId="5E0A4A89" w14:textId="77777777" w:rsidR="009F1081" w:rsidRPr="002565A0" w:rsidRDefault="009F1081" w:rsidP="009F1081">
      <w:r w:rsidRPr="002565A0">
        <w:t>С точки зрения государства и финансового рынка пенсионные деньги — источник долгосрочного капитала, об этом прямо говорится. Средства, которые не нужно выдавать всем участникам сразу, можно инвестировать на длительный срок, например в облигации государства и компаний. Это одна из возможных экономических причин реформы: ПДС расширяет канал, через который долгосрочные деньги могут поступать на внутренний финансовый рынок.</w:t>
      </w:r>
    </w:p>
    <w:p w14:paraId="4BDA46D4" w14:textId="77777777" w:rsidR="009F1081" w:rsidRPr="002565A0" w:rsidRDefault="009F1081" w:rsidP="009F1081">
      <w:r w:rsidRPr="002565A0">
        <w:t>Отсюда возникает и вопрос о том, смогут ли чиновники за счет денег будущих пенсионеров гасить бюджетный дефицит и тратить на всякие важные, с их точки зрения, нужды? Короткий ответ: да.</w:t>
      </w:r>
    </w:p>
    <w:p w14:paraId="0FDC23C9" w14:textId="77777777" w:rsidR="009F1081" w:rsidRPr="002565A0" w:rsidRDefault="009F1081" w:rsidP="009F1081">
      <w:r w:rsidRPr="002565A0">
        <w:t>Если фонд купит новые ОФЗ, государство получит заёмные средства и должно будет выплатить по ним проценты и вернуть долг. Но если фонд купит уже выпущенные облигации на вторичном рынке, деньги получит прежний владелец бумаги, а не бюджет напрямую. Поэтому неверно говорить, что весь объём накоплений автоматически передадут в бюджет.</w:t>
      </w:r>
    </w:p>
    <w:p w14:paraId="0B5597A9" w14:textId="77777777" w:rsidR="009F1081" w:rsidRPr="002565A0" w:rsidRDefault="009F1081" w:rsidP="009F1081">
      <w:r w:rsidRPr="002565A0">
        <w:t>В то же время значительный спрос пенсионных фондов на государственные облигации может быть одним из источников финансирования государственных заимствований и будет выступать сильной поддержкой госзаймов.</w:t>
      </w:r>
    </w:p>
    <w:p w14:paraId="6DA7E65D" w14:textId="77777777" w:rsidR="009F1081" w:rsidRPr="002565A0" w:rsidRDefault="009F1081" w:rsidP="009F1081">
      <w:r w:rsidRPr="002565A0">
        <w:t>Как работает государственное софинансирование ПДС</w:t>
      </w:r>
    </w:p>
    <w:p w14:paraId="5D3D71EC" w14:textId="77777777" w:rsidR="009F1081" w:rsidRPr="002565A0" w:rsidRDefault="009F1081" w:rsidP="009F1081">
      <w:r w:rsidRPr="002565A0">
        <w:t>Многие слышали, что государство готово давать до 36 тыс. рублей в год на накопительные пенсии. Это так, но там есть нюансы.</w:t>
      </w:r>
    </w:p>
    <w:p w14:paraId="1948598E" w14:textId="77777777" w:rsidR="009F1081" w:rsidRPr="002565A0" w:rsidRDefault="009F1081" w:rsidP="009F1081">
      <w:r w:rsidRPr="002565A0">
        <w:t>Например, государство софинансирует только новые личные взносы участника. А на автоматически переведённую из пенсионных накоплений сумму это правило не распространяется.</w:t>
      </w:r>
    </w:p>
    <w:p w14:paraId="07A068DE" w14:textId="77777777" w:rsidR="009F1081" w:rsidRPr="002565A0" w:rsidRDefault="009F1081" w:rsidP="009F1081">
      <w:r w:rsidRPr="002565A0">
        <w:t>Чтобы претендовать на поддержку, нужно внести на счёт ПДС не менее 2 тыс. рублей за календарный год. Софинансирование предоставляют в течение десяти лет начиная с года после первого личного взноса. Максимум — 36 тыс. рублей в год на человека по всем его договорам ПДС.</w:t>
      </w:r>
    </w:p>
    <w:p w14:paraId="2FE3BCAE" w14:textId="77777777" w:rsidR="009F1081" w:rsidRPr="002565A0" w:rsidRDefault="009F1081" w:rsidP="009F1081">
      <w:r w:rsidRPr="002565A0">
        <w:t>Размер господдержки зависит от среднемесячного дохода. При доходе до 80 тыс. рублей государство добавляет рубль на каждый рубль личных взносов. При доходе от 80 тыс. до 150 тыс. рублей — рубль на каждые два рубля, при доходе выше 150 тыс. — рубль на каждые четыре. Чтобы получить максимальные 36 тыс. рублей поддержки, нужно внести соответственно 36 тыс., 72 тыс. или 144 тыс. рублей.</w:t>
      </w:r>
    </w:p>
    <w:p w14:paraId="4ECA233F" w14:textId="77777777" w:rsidR="009F1081" w:rsidRPr="002565A0" w:rsidRDefault="009F1081" w:rsidP="009F1081">
      <w:r w:rsidRPr="002565A0">
        <w:t>Если сумма личного взноса меньше, государство рассчитывает добавку по той же формуле, если годовой минимум в 2 тыс. рублей выполнен. Переведённые пенсионные накопления и средства, перенесённые из другого НПФ, в сумму для софинансирования не входят.</w:t>
      </w:r>
    </w:p>
    <w:p w14:paraId="3BB6FF07" w14:textId="77777777" w:rsidR="009F1081" w:rsidRPr="002565A0" w:rsidRDefault="009F1081" w:rsidP="009F1081">
      <w:r w:rsidRPr="002565A0">
        <w:t>Налоговый вычет — ещё одна льгота ПДС, но это отдельный механизм: он зависит от собственных взносов и уплаченного НДФЛ. Сам перевод пенсионных накоплений не равен личному взносу и сам по себе не даёт права ни на софинансирование, ни на вычет.</w:t>
      </w:r>
    </w:p>
    <w:p w14:paraId="766292E5" w14:textId="77777777" w:rsidR="009F1081" w:rsidRPr="002565A0" w:rsidRDefault="009F1081" w:rsidP="009F1081">
      <w:r w:rsidRPr="002565A0">
        <w:t>Когда и как можно будет получать деньги</w:t>
      </w:r>
    </w:p>
    <w:p w14:paraId="3EAA55D9" w14:textId="77777777" w:rsidR="009F1081" w:rsidRPr="002565A0" w:rsidRDefault="009F1081" w:rsidP="009F1081">
      <w:r w:rsidRPr="002565A0">
        <w:lastRenderedPageBreak/>
        <w:t>По нынешним правилам ПДС, обратиться за периодическими выплатами можно после 15 лет действия договора либо при достижении 55 лет женщиной или 60 лет мужчиной — в зависимости от того, какое условие наступит раньше. Фонд должен предложить пожизненные выплаты или выплаты на срок не менее десяти лет. Договор может предусматривать и другие варианты. Для средств, которые переведут автоматически, окончательные условия должны быть установлены будущим законом.</w:t>
      </w:r>
    </w:p>
    <w:p w14:paraId="27AC4D03" w14:textId="77777777" w:rsidR="009F1081" w:rsidRPr="002565A0" w:rsidRDefault="009F1081" w:rsidP="009F1081">
      <w:r w:rsidRPr="002565A0">
        <w:t>Это означает, что человек, который достигнет возраста 55 лет для женщин или 60 лет для мужчин, по действующей модели ПДС сможет обратиться за выплатой, не ожидая 15 лет. То есть хоть в 2027–2028 гг. Но выплата не начнётся автоматически в день выхода на пенсию: нужно будет подать заявление фонду. При этом выход на пенсию и право на выплату из ПДС — разные основания.</w:t>
      </w:r>
    </w:p>
    <w:p w14:paraId="18132424" w14:textId="3AF29724" w:rsidR="009F1081" w:rsidRPr="002565A0" w:rsidRDefault="009F1081" w:rsidP="009F1081">
      <w:r w:rsidRPr="002565A0">
        <w:t xml:space="preserve">В действующей системе ОПС пенсионные накопления из этих </w:t>
      </w:r>
      <w:r w:rsidR="002B4174">
        <w:t>«</w:t>
      </w:r>
      <w:r w:rsidRPr="002565A0">
        <w:t>замороженных</w:t>
      </w:r>
      <w:r w:rsidR="002B4174">
        <w:t>»</w:t>
      </w:r>
      <w:r w:rsidRPr="002565A0">
        <w:t xml:space="preserve"> денег тоже уже выплачивают. В зависимости от накопившейся суммы, назначается пожизненная накопительная пенсия или единовременная выплата. Если накопления находятся в СФР, заявление подают туда, если в НПФ — в соответствующий фонд.</w:t>
      </w:r>
    </w:p>
    <w:p w14:paraId="315E2776" w14:textId="77777777" w:rsidR="009F1081" w:rsidRPr="002565A0" w:rsidRDefault="009F1081" w:rsidP="009F1081">
      <w:r w:rsidRPr="002565A0">
        <w:t>Что происходит с деньгами после смерти</w:t>
      </w:r>
    </w:p>
    <w:p w14:paraId="041C9E0E" w14:textId="77777777" w:rsidR="009F1081" w:rsidRPr="002565A0" w:rsidRDefault="009F1081" w:rsidP="009F1081">
      <w:r w:rsidRPr="002565A0">
        <w:t>В нынешней системе ОПС, если человек умер до назначения выплаты, пенсионные накопления могут получить его правопреемники. Если ему уже была назначена срочная выплата, им может достаться невыплаченный остаток.</w:t>
      </w:r>
    </w:p>
    <w:p w14:paraId="58E83DCD" w14:textId="77777777" w:rsidR="009F1081" w:rsidRPr="002565A0" w:rsidRDefault="009F1081" w:rsidP="009F1081">
      <w:r w:rsidRPr="002565A0">
        <w:t>После назначения пожизненной накопительной пенсии остаток не наследуется.</w:t>
      </w:r>
    </w:p>
    <w:p w14:paraId="6097BC95" w14:textId="77777777" w:rsidR="009F1081" w:rsidRPr="002565A0" w:rsidRDefault="009F1081" w:rsidP="009F1081">
      <w:r w:rsidRPr="002565A0">
        <w:t>Правопреемников можно указать заранее. Если этого не сделать, применяются установленные законом правила очередности.</w:t>
      </w:r>
    </w:p>
    <w:p w14:paraId="382A9B89" w14:textId="77777777" w:rsidR="009F1081" w:rsidRPr="002565A0" w:rsidRDefault="009F1081" w:rsidP="009F1081">
      <w:r w:rsidRPr="002565A0">
        <w:t>В ПДС общий принцип похож: до назначения пожизненных выплат оставшиеся сбережения могут перейти правопреемникам. При выплатах на определённый срок наследуется остаток. Если участник выбрал пожизненные выплаты, после их назначения наследования остатка не предусмотрено. Минфин заявлял, что переведённые накопления можно будет передавать по наследству, но точные правила для автоперевода нужно сверить с принятым законом и условиями уполномоченного фонда.</w:t>
      </w:r>
    </w:p>
    <w:p w14:paraId="6C109F52" w14:textId="48A54B3B" w:rsidR="009F1081" w:rsidRPr="002565A0" w:rsidRDefault="009A398A" w:rsidP="009F1081">
      <w:hyperlink r:id="rId22" w:history="1">
        <w:r w:rsidR="009F1081" w:rsidRPr="002565A0">
          <w:rPr>
            <w:rStyle w:val="a3"/>
          </w:rPr>
          <w:t>https://www.fontanka.ru/2026/11/02/76739973/</w:t>
        </w:r>
      </w:hyperlink>
      <w:r w:rsidR="009F1081" w:rsidRPr="002565A0">
        <w:t xml:space="preserve"> </w:t>
      </w:r>
    </w:p>
    <w:p w14:paraId="747BE884" w14:textId="283456B8" w:rsidR="00112399" w:rsidRPr="002565A0" w:rsidRDefault="00112399" w:rsidP="00112399">
      <w:pPr>
        <w:pStyle w:val="2"/>
      </w:pPr>
      <w:bookmarkStart w:id="72" w:name="_Toc244761754"/>
      <w:r w:rsidRPr="002565A0">
        <w:t>PNZ.ru, 03.11.2026, Новая пенсионная реформа: куда уйдут накопления россиян с 2027 года</w:t>
      </w:r>
      <w:bookmarkEnd w:id="72"/>
    </w:p>
    <w:p w14:paraId="50940358" w14:textId="77777777" w:rsidR="00112399" w:rsidRPr="002565A0" w:rsidRDefault="00112399" w:rsidP="0097553B">
      <w:pPr>
        <w:pStyle w:val="3"/>
      </w:pPr>
      <w:bookmarkStart w:id="73" w:name="_Toc244761755"/>
      <w:r w:rsidRPr="002565A0">
        <w:t>С 1 апреля 2027 года накопительную пенсию россиян начнут автоматически переводить в Программу долгосрочных сбережений (ПДС). Соответствующий законопроект одобрила правительственная комиссия по законопроектной деятельности. Об этом сообщили в Министерстве финансов. Нововведение затронет как накопления, находящиеся в Социальном фонде России (СФР), так и средства, размещенные в негосударственных пенсионных фондах (НПФ).</w:t>
      </w:r>
      <w:bookmarkEnd w:id="73"/>
    </w:p>
    <w:p w14:paraId="59511651" w14:textId="77777777" w:rsidR="00112399" w:rsidRPr="002565A0" w:rsidRDefault="00112399" w:rsidP="00112399">
      <w:r w:rsidRPr="002565A0">
        <w:t xml:space="preserve">Речь идет о деньгах, которые формировались на индивидуальных пенсионных счетах в течение нескольких лет. При этом изменения не коснутся страховой пенсии — основной части пенсионного обеспечения большинства россиян. Как подчеркнули в Минфине, </w:t>
      </w:r>
      <w:r w:rsidRPr="002565A0">
        <w:lastRenderedPageBreak/>
        <w:t>порядок учета стажа и пенсионных баллов, а также назначение и выплата страховых пенсий через СФР останутся прежними.</w:t>
      </w:r>
    </w:p>
    <w:p w14:paraId="16D208FB" w14:textId="77777777" w:rsidR="00112399" w:rsidRPr="002565A0" w:rsidRDefault="00112399" w:rsidP="00112399">
      <w:r w:rsidRPr="002565A0">
        <w:t>Российская пенсионная система включает два компонента — страховой и накопительный. Страховая пенсия работает по солидарному принципу: работодатель перечисляет за сотрудника страховые взносы, которые направляются на обеспечение нынешних пенсионеров. Ставка составляет 22% от фонда оплаты труда. Взамен работающему гражданину начисляются индивидуальные пенсионные коэффициенты, от количества которых впоследствии зависит размер его пенсии.</w:t>
      </w:r>
    </w:p>
    <w:p w14:paraId="12AF39B6" w14:textId="77777777" w:rsidR="00112399" w:rsidRPr="002565A0" w:rsidRDefault="00112399" w:rsidP="00112399">
      <w:r w:rsidRPr="002565A0">
        <w:t>Накопительная часть формировалась у россиян 1967 года рождения и младше, которые работали в период с 2002 по 2013 год. Тогда работодатели направляли на эти цели 6% из общего тарифа страховых взносов в размере 22%. С 2014 года была проведена пенсионная реформа и новые отчисления на накопительную пенсию были заморожены: средства стали направляться на финансирование страховых пенсий. Однако деньги, сформированные ранее, никуда не исчезли. Они продолжают инвестироваться и приносить доход своим владельцам.</w:t>
      </w:r>
    </w:p>
    <w:p w14:paraId="6745BB41" w14:textId="77777777" w:rsidR="00112399" w:rsidRPr="002565A0" w:rsidRDefault="00112399" w:rsidP="00112399">
      <w:r w:rsidRPr="002565A0">
        <w:t>По действующим правилам право на получение пенсионных накоплений возникает у женщин с 55 лет, у мужчин — с 60 лет. Эти возрастные условия сохраняются и для соответствующих выплат в рамках ПДС. Ранее граждане могли переводить свои накопления из СФР в негосударственные пенсионные фонды. Теперь для этих средств предусматривается новый механизм — очередная пенсионная реформа переведет накопительную пенсию в Программу долгосрочных сбережений.</w:t>
      </w:r>
    </w:p>
    <w:p w14:paraId="792D9908" w14:textId="77777777" w:rsidR="00112399" w:rsidRPr="002565A0" w:rsidRDefault="00112399" w:rsidP="00112399">
      <w:r w:rsidRPr="002565A0">
        <w:t>В Минфине объясняют, что переход в ПДС расширит возможности распоряжения накопленными средствами. Одно из главных преимуществ — возможность получить деньги при наступлении особых жизненных обстоятельств. Например, воспользоваться ими можно будет для оплаты дорогостоящего лечения. Кроме того, программа предусматривает государственное софинансирование личных взносов — до 36 тысяч рублей ежегодно на протяжении десяти лет, налоговые вычеты и различные варианты получения выплат.</w:t>
      </w:r>
    </w:p>
    <w:p w14:paraId="6554C1BD" w14:textId="77777777" w:rsidR="00112399" w:rsidRPr="002565A0" w:rsidRDefault="00112399" w:rsidP="00112399">
      <w:r w:rsidRPr="002565A0">
        <w:t>Отдельно в ведомстве обратили внимание на защиту сбережений. Государственная система гарантирования будет распространяться на личные взносы участников и полученный инвестиционный доход в пределах 2,8 млн рублей.</w:t>
      </w:r>
    </w:p>
    <w:p w14:paraId="7F9956FC" w14:textId="4B484024" w:rsidR="00112399" w:rsidRPr="002565A0" w:rsidRDefault="002B4174" w:rsidP="00112399">
      <w:r>
        <w:t>«</w:t>
      </w:r>
      <w:r w:rsidR="00112399" w:rsidRPr="002565A0">
        <w:t>Это в два раза больше, чем в других финансовых институтах</w:t>
      </w:r>
      <w:r>
        <w:t>»</w:t>
      </w:r>
      <w:r w:rsidR="00112399" w:rsidRPr="002565A0">
        <w:t>, — сообщили в пресс-службе Минфина.</w:t>
      </w:r>
    </w:p>
    <w:p w14:paraId="38AAEDE5" w14:textId="44C51409" w:rsidR="00112399" w:rsidRPr="002565A0" w:rsidRDefault="00112399" w:rsidP="00112399">
      <w:r w:rsidRPr="002565A0">
        <w:t xml:space="preserve">Механизм перевода будет зависеть от того, где сейчас находятся пенсионные накопления. Если деньги хранятся в СФР и находятся под управлением государственной корпорации </w:t>
      </w:r>
      <w:r w:rsidR="002B4174">
        <w:t>«</w:t>
      </w:r>
      <w:r w:rsidRPr="002565A0">
        <w:t>ВЭБ.РФ</w:t>
      </w:r>
      <w:r w:rsidR="002B4174">
        <w:t>»</w:t>
      </w:r>
      <w:r w:rsidRPr="002565A0">
        <w:t xml:space="preserve">, их направят в уполномоченный негосударственный пенсионный фонд. При этом управление средствами по-прежнему останется за </w:t>
      </w:r>
      <w:r w:rsidR="002B4174">
        <w:t>«</w:t>
      </w:r>
      <w:r w:rsidRPr="002565A0">
        <w:t>ВЭБ.РФ</w:t>
      </w:r>
      <w:r w:rsidR="002B4174">
        <w:t>»</w:t>
      </w:r>
      <w:r w:rsidRPr="002565A0">
        <w:t>. Если накопления уже размещены в НПФ, их включат в программу в рамках того же фонда.</w:t>
      </w:r>
    </w:p>
    <w:p w14:paraId="107536D9" w14:textId="77777777" w:rsidR="00112399" w:rsidRPr="002565A0" w:rsidRDefault="00112399" w:rsidP="00112399">
      <w:r w:rsidRPr="002565A0">
        <w:t>При этом у граждан сохранится возможность самостоятельно выбрать негосударственный пенсионный фонд. Для этого предусмотрен двухлетний переходный период. В течение этого времени можно будет перевести сбережения в другой НПФ без потери инвестиционного дохода. Таким образом, автоматический перевод не лишает человека возможности определиться с организацией, которая будет работать с его средствами.</w:t>
      </w:r>
    </w:p>
    <w:p w14:paraId="7BC5CF56" w14:textId="77777777" w:rsidR="00112399" w:rsidRPr="002565A0" w:rsidRDefault="00112399" w:rsidP="00112399">
      <w:r w:rsidRPr="002565A0">
        <w:lastRenderedPageBreak/>
        <w:t>Масштаб предстоящих изменений достаточно велик. Значительная часть средств продолжает находиться на счетах граждан и инвестироваться. Когда у владельца возникает право на получение денег, способ выплаты определяется их размером и условиями законодательства: накопления могут перечислить единовременно либо назначить регулярную выплату.</w:t>
      </w:r>
    </w:p>
    <w:p w14:paraId="6EB01265" w14:textId="56A0E7EB" w:rsidR="00112399" w:rsidRPr="002565A0" w:rsidRDefault="00112399" w:rsidP="00112399">
      <w:r w:rsidRPr="002565A0">
        <w:t xml:space="preserve">По данным Банка России, на конец июня 2026 года в негосударственных пенсионных фондах находилось около 3,6 трлн рублей пенсионных накоплений 34,4 млн человек. Еще примерно 3 трлн рублей приходилось на СФР. </w:t>
      </w:r>
      <w:r w:rsidR="002B4174">
        <w:t>«</w:t>
      </w:r>
      <w:r w:rsidRPr="002565A0">
        <w:t>ВЭБ.РФ</w:t>
      </w:r>
      <w:r w:rsidR="002B4174">
        <w:t>»</w:t>
      </w:r>
      <w:r w:rsidRPr="002565A0">
        <w:t xml:space="preserve"> управляет пенсионными накоплениями более 36,5 млн клиентов Социального фонда. Граждан, которые не переводили деньги в НПФ и оставили их в системе государственного управления, принято называть </w:t>
      </w:r>
      <w:r w:rsidR="002B4174">
        <w:t>«</w:t>
      </w:r>
      <w:r w:rsidRPr="002565A0">
        <w:t>молчунами</w:t>
      </w:r>
      <w:r w:rsidR="002B4174">
        <w:t>»</w:t>
      </w:r>
      <w:r w:rsidRPr="002565A0">
        <w:t>.</w:t>
      </w:r>
    </w:p>
    <w:p w14:paraId="08848A3B" w14:textId="2E0EDDB5" w:rsidR="00112399" w:rsidRPr="002565A0" w:rsidRDefault="009A398A" w:rsidP="00112399">
      <w:hyperlink r:id="rId23" w:history="1">
        <w:r w:rsidR="00112399" w:rsidRPr="002565A0">
          <w:rPr>
            <w:rStyle w:val="a3"/>
          </w:rPr>
          <w:t>https://pnz.ru/life/novaya-pensionnaya-reforma-kuda-ujdut-nakopleniya-rossiyan-s-2027-goda/</w:t>
        </w:r>
      </w:hyperlink>
      <w:r w:rsidR="00112399" w:rsidRPr="002565A0">
        <w:t xml:space="preserve"> </w:t>
      </w:r>
    </w:p>
    <w:p w14:paraId="0B4B894C" w14:textId="77777777" w:rsidR="00D31959" w:rsidRPr="002565A0" w:rsidRDefault="00D31959" w:rsidP="00D31959">
      <w:pPr>
        <w:pStyle w:val="2"/>
      </w:pPr>
      <w:bookmarkStart w:id="74" w:name="_Toc244761756"/>
      <w:r w:rsidRPr="002565A0">
        <w:t>PNZ.ru, 04.11.2026, Россияне 1967 года и моложе смогут получать до 36 тысяч рублей в год от государства: новый закон вступит в силу с 2027 года</w:t>
      </w:r>
      <w:bookmarkEnd w:id="74"/>
    </w:p>
    <w:p w14:paraId="6BDEE00E" w14:textId="77777777" w:rsidR="00D31959" w:rsidRPr="002565A0" w:rsidRDefault="00D31959" w:rsidP="0097553B">
      <w:pPr>
        <w:pStyle w:val="3"/>
      </w:pPr>
      <w:bookmarkStart w:id="75" w:name="_Toc244761757"/>
      <w:r w:rsidRPr="002565A0">
        <w:t>Минфин России подготовил законопроект, который предусматривает перевод пенсионных накоплений граждан в программу долгосрочных сбережений. 2 ноября правительственная комиссия по законопроектной деятельности одобрила документ. Начать автоматическую конвертацию планируют с 1 апреля 2027 года.</w:t>
      </w:r>
      <w:bookmarkEnd w:id="75"/>
    </w:p>
    <w:p w14:paraId="604662CF" w14:textId="77777777" w:rsidR="00D31959" w:rsidRPr="002565A0" w:rsidRDefault="00D31959" w:rsidP="00D31959">
      <w:r w:rsidRPr="002565A0">
        <w:t>Главное отличие новой схемы — накопленные за прежние годы средства станут частью ПДС. Вместе с ними участники получат доступ к механизмам государственного софинансирования, налоговым вычетам и новым вариантам получения денег. Минфин подчеркивает, что изменения не затронут страховую пенсию: пенсионные баллы и стаж продолжат учитываться по прежним правилам.</w:t>
      </w:r>
    </w:p>
    <w:p w14:paraId="0749846E" w14:textId="77777777" w:rsidR="00D31959" w:rsidRPr="002565A0" w:rsidRDefault="00D31959" w:rsidP="00D31959">
      <w:r w:rsidRPr="002565A0">
        <w:t>Накопительная пенсия — это не пенсионные баллы, а реальные денежные средства, которые формировались на индивидуальных счетах граждан. В основном они появились у россиян 1967 года и моложе благодаря обязательным отчислениям работодателей в период с 2002 по 2013 год включительно. В 2014 году формирование новых накоплений за счет таких взносов заморозили. С тех пор обязательные страховые взносы направляются на страховую пенсию. На счетах также могут находиться добровольные взносы, средства материнского капитала, перечисленные на накопительную пенсию, деньги по программе государственного софинансирования и инвестиционный доход.</w:t>
      </w:r>
    </w:p>
    <w:p w14:paraId="2A6A32A6" w14:textId="77777777" w:rsidR="00D31959" w:rsidRPr="002565A0" w:rsidRDefault="00D31959" w:rsidP="00D31959">
      <w:r w:rsidRPr="002565A0">
        <w:t xml:space="preserve">По данным </w:t>
      </w:r>
      <w:r w:rsidRPr="002565A0">
        <w:rPr>
          <w:b/>
          <w:bCs/>
        </w:rPr>
        <w:t>Национальной ассоциации негосударственных пенсионных фондов</w:t>
      </w:r>
      <w:r w:rsidRPr="002565A0">
        <w:t>, средний размер пенсионных накоплений в стране составляет около 68,1 тысячи рублей. При этом сумма на индивидуальном счете зависит от продолжительности официальной работы, размера заработка, периода формирования накоплений и результатов инвестирования. У одних граждан это несколько тысяч рублей, у других — значительно больше.</w:t>
      </w:r>
    </w:p>
    <w:p w14:paraId="4725D71B" w14:textId="77777777" w:rsidR="00D31959" w:rsidRPr="002565A0" w:rsidRDefault="00D31959" w:rsidP="00D31959">
      <w:r w:rsidRPr="002565A0">
        <w:t xml:space="preserve">Согласно одобренному правительственной комиссией законопроекту, перевод должен пройти автоматически. Гражданам не потребуется самостоятельно подавать заявление на конвертацию накоплений. Средства, которые сейчас учитываются в системе </w:t>
      </w:r>
      <w:r w:rsidRPr="002565A0">
        <w:lastRenderedPageBreak/>
        <w:t>обязательного пенсионного страхования, переведут в контур программы долгосрочных сбережений.</w:t>
      </w:r>
    </w:p>
    <w:p w14:paraId="11BA079E" w14:textId="2D5BCB33" w:rsidR="00D31959" w:rsidRPr="002565A0" w:rsidRDefault="002B4174" w:rsidP="00D31959">
      <w:r>
        <w:t>«</w:t>
      </w:r>
      <w:r w:rsidR="00D31959" w:rsidRPr="002565A0">
        <w:t>Речь идет не о перечислении денег на банковскую карту и не о разовой выплате каждому гражданину. Пенсионные накопления станут единовременным взносом на счет долгосрочных сбережений. Они продолжат работать как инвестиционный капитал, а получить их можно будет по правилам ПДС. Страховая пенсия, которую назначает Социальный фонд, останется отдельной выплатой</w:t>
      </w:r>
      <w:r>
        <w:t>»</w:t>
      </w:r>
      <w:r w:rsidR="00D31959" w:rsidRPr="002565A0">
        <w:t>, — пояснил главный редактор портала PNZ.RU, эксперт в сфере социального и пенсионного законодательства Владимир Белов.</w:t>
      </w:r>
    </w:p>
    <w:p w14:paraId="28C305F3" w14:textId="77777777" w:rsidR="00D31959" w:rsidRPr="002565A0" w:rsidRDefault="00D31959" w:rsidP="00D31959">
      <w:r w:rsidRPr="002565A0">
        <w:t>Программа долгосрочных сбережений действует в России с 2024 года. Это добровольный накопительный инструмент, оператором которого выступает негосударственный пенсионный фонд. Участник заключает договор, перечисляет собственные деньги, а НПФ инвестирует их в финансовые инструменты. К личным взносам могут добавляться государственное софинансирование, переведенные пенсионные накопления и инвестиционный доход.</w:t>
      </w:r>
    </w:p>
    <w:p w14:paraId="5CC8150A" w14:textId="77777777" w:rsidR="00D31959" w:rsidRPr="002565A0" w:rsidRDefault="00D31959" w:rsidP="00D31959">
      <w:r w:rsidRPr="002565A0">
        <w:t>Получить выплаты по ПДС можно после 15 лет действия договора либо при достижении возраста 55 лет для женщин и 60 лет для мужчин. В зависимости от условий договора предусмотрены периодические выплаты, пожизненные выплаты или получение всей суммы единовременно при наличии установленных законом оснований. В особых жизненных ситуациях, например при необходимости дорогостоящего лечения или потере кормильца, предусмотрено досрочное получение средств.</w:t>
      </w:r>
    </w:p>
    <w:p w14:paraId="02DC11B4" w14:textId="77777777" w:rsidR="00D31959" w:rsidRPr="002565A0" w:rsidRDefault="00D31959" w:rsidP="00D31959">
      <w:r w:rsidRPr="002565A0">
        <w:t>Кому государство добавит до 36 тысяч рублей в год?</w:t>
      </w:r>
    </w:p>
    <w:p w14:paraId="4F9FDD8A" w14:textId="77777777" w:rsidR="00D31959" w:rsidRPr="002565A0" w:rsidRDefault="00D31959" w:rsidP="00D31959">
      <w:r w:rsidRPr="002565A0">
        <w:t>Одно из главных преимуществ ПДС — государственное софинансирование личных взносов. Оно действует в течение десяти лет, начиная с года, следующего за первым годом внесения собственных денег по договору. Чтобы получить поддержку, за год необходимо внести на счет не менее 2 тысяч рублей. Максимальная сумма, которую государство добавляет за год, составляет 36 тысяч рублей.</w:t>
      </w:r>
    </w:p>
    <w:p w14:paraId="4302C4FC" w14:textId="77777777" w:rsidR="00D31959" w:rsidRPr="002565A0" w:rsidRDefault="00D31959" w:rsidP="00D31959">
      <w:r w:rsidRPr="002565A0">
        <w:t>Размер доплаты зависит от среднемесячного дохода участника. При доходе до 80 тысяч рублей государство добавляет один рубль на каждый рубль личных взносов. При доходе от 80 до 150 тысяч рублей соотношение составляет один к двум, а при заработке свыше 150 тысяч рублей — один к четырем. Поэтому для получения максимальных 36 тысяч рублей в год гражданам с разным доходом придется перечислять разные суммы.</w:t>
      </w:r>
    </w:p>
    <w:p w14:paraId="5C4BDDD3" w14:textId="77777777" w:rsidR="00D31959" w:rsidRPr="002565A0" w:rsidRDefault="00D31959" w:rsidP="00D31959">
      <w:r w:rsidRPr="002565A0">
        <w:t>Среднемесячный доход</w:t>
      </w:r>
      <w:r w:rsidRPr="002565A0">
        <w:tab/>
        <w:t>Личный взнос за год для максимальной доплаты</w:t>
      </w:r>
      <w:r w:rsidRPr="002565A0">
        <w:tab/>
        <w:t>Доплата государства</w:t>
      </w:r>
    </w:p>
    <w:p w14:paraId="6589BF2B" w14:textId="77777777" w:rsidR="00D31959" w:rsidRPr="002565A0" w:rsidRDefault="00D31959" w:rsidP="00D31959">
      <w:r w:rsidRPr="002565A0">
        <w:t>До 80 тыс. рублей</w:t>
      </w:r>
      <w:r w:rsidRPr="002565A0">
        <w:tab/>
        <w:t>36 тыс. рублей</w:t>
      </w:r>
      <w:r w:rsidRPr="002565A0">
        <w:tab/>
        <w:t>36 тыс. рублей</w:t>
      </w:r>
    </w:p>
    <w:p w14:paraId="7077B474" w14:textId="77777777" w:rsidR="00D31959" w:rsidRPr="002565A0" w:rsidRDefault="00D31959" w:rsidP="00D31959">
      <w:r w:rsidRPr="002565A0">
        <w:t>От 80 до 150 тыс. рублей</w:t>
      </w:r>
      <w:r w:rsidRPr="002565A0">
        <w:tab/>
        <w:t>72 тыс. рублей</w:t>
      </w:r>
      <w:r w:rsidRPr="002565A0">
        <w:tab/>
        <w:t>36 тыс. рублей</w:t>
      </w:r>
    </w:p>
    <w:p w14:paraId="3B52AC32" w14:textId="77777777" w:rsidR="00D31959" w:rsidRPr="002565A0" w:rsidRDefault="00D31959" w:rsidP="00D31959">
      <w:r w:rsidRPr="002565A0">
        <w:t>Свыше 150 тыс. рублей</w:t>
      </w:r>
      <w:r w:rsidRPr="002565A0">
        <w:tab/>
        <w:t>144 тыс. рублей</w:t>
      </w:r>
      <w:r w:rsidRPr="002565A0">
        <w:tab/>
        <w:t>36 тыс. рублей</w:t>
      </w:r>
    </w:p>
    <w:p w14:paraId="6DA4BCEC" w14:textId="77777777" w:rsidR="00D31959" w:rsidRPr="002565A0" w:rsidRDefault="00D31959" w:rsidP="00D31959">
      <w:r w:rsidRPr="002565A0">
        <w:t>Еще одна мера поддержки — налоговый вычет по долгосрочным сбережениям. Он позволяет вернуть часть НДФЛ с личных взносов, внесенных в программу. Вычет предоставляется с суммы до 400 тысяч рублей за год. В зависимости от применяемой ставки налога максимальный возврат может составить от 52 до 88 тысяч рублей.</w:t>
      </w:r>
    </w:p>
    <w:p w14:paraId="63F0A3DE" w14:textId="77777777" w:rsidR="00D31959" w:rsidRPr="002565A0" w:rsidRDefault="00D31959" w:rsidP="00D31959">
      <w:r w:rsidRPr="002565A0">
        <w:t>Что будет с деньгами и можно ли их унаследовать?</w:t>
      </w:r>
    </w:p>
    <w:p w14:paraId="21CB587D" w14:textId="77777777" w:rsidR="00D31959" w:rsidRPr="002565A0" w:rsidRDefault="00D31959" w:rsidP="00D31959">
      <w:r w:rsidRPr="002565A0">
        <w:lastRenderedPageBreak/>
        <w:t>Средства ПДС инвестируются негосударственным пенсионным фондом. Банк России указывает, что активы размещаются в государственных и корпоративных облигациях, акциях и других финансовых инструментах. Сбережения участников отделены от собственных средств фонда. Государственная система гарантирования распространяется на личные взносы и инвестиционный доход в пределах 2,8 млн рублей; для переведенных пенсионных накоплений и средств государственного софинансирования предусмотрены дополнительные гарантии.</w:t>
      </w:r>
    </w:p>
    <w:p w14:paraId="110E68EA" w14:textId="77777777" w:rsidR="00D31959" w:rsidRPr="002565A0" w:rsidRDefault="00D31959" w:rsidP="00D31959">
      <w:r w:rsidRPr="002565A0">
        <w:t>Еще одно отличие ПДС от обычной пожизненной накопительной пенсии — возможность наследования. Сформированные сбережения, за исключением средств, по которым уже назначены пожизненные периодические выплаты, могут перейти правопреемникам. Поэтому новая система дает гражданам больше вариантов распоряжения накопленным капиталом, но одновременно требует внимательно изучить условия договора и правила получения денег.</w:t>
      </w:r>
    </w:p>
    <w:p w14:paraId="4F0DF924" w14:textId="2753E525" w:rsidR="00D31959" w:rsidRPr="002565A0" w:rsidRDefault="009A398A" w:rsidP="00D31959">
      <w:hyperlink r:id="rId24" w:history="1">
        <w:r w:rsidR="00D31959" w:rsidRPr="002565A0">
          <w:rPr>
            <w:rStyle w:val="a3"/>
          </w:rPr>
          <w:t>https://pnz.ru/life/rossiyane-1967-goda-i-molozhe-poluchat-do-36-tysyach-rublej-v-god-ot-gosudarstva-novyj-zakon-vstupit-v-silu-s-2027-goda/</w:t>
        </w:r>
      </w:hyperlink>
      <w:r w:rsidR="00D31959" w:rsidRPr="002565A0">
        <w:t xml:space="preserve"> </w:t>
      </w:r>
    </w:p>
    <w:p w14:paraId="4B4A50BC" w14:textId="77777777" w:rsidR="00044B66" w:rsidRPr="002565A0" w:rsidRDefault="00044B66" w:rsidP="00044B66">
      <w:pPr>
        <w:pStyle w:val="2"/>
      </w:pPr>
      <w:bookmarkStart w:id="76" w:name="ф5"/>
      <w:bookmarkStart w:id="77" w:name="_Toc244761758"/>
      <w:bookmarkEnd w:id="76"/>
      <w:r w:rsidRPr="002565A0">
        <w:t>Национальный банковский журнал, 03.11.2026, Аксаков: перевод пенсионных накоплений в ПДС даст гражданам больше инвестиционной гибкости</w:t>
      </w:r>
      <w:bookmarkEnd w:id="77"/>
    </w:p>
    <w:p w14:paraId="7D080D24" w14:textId="77777777" w:rsidR="00044B66" w:rsidRPr="002565A0" w:rsidRDefault="00044B66" w:rsidP="0097553B">
      <w:pPr>
        <w:pStyle w:val="3"/>
      </w:pPr>
      <w:bookmarkStart w:id="78" w:name="_Toc244761759"/>
      <w:r w:rsidRPr="002565A0">
        <w:t>Перевод начисленных в 2002-2014 годах пенсионных накоплений в программу долгосрочных сбережений (ПДС) откроет новые возможности для граждан, в том числе позволит им более гибко управлять своими накоплениями. Об этом заявил председатель комитета Госдумы по финансовому рынку Анатолий Аксаков.</w:t>
      </w:r>
      <w:bookmarkEnd w:id="78"/>
    </w:p>
    <w:p w14:paraId="38ED1DE8" w14:textId="77777777" w:rsidR="00044B66" w:rsidRPr="002565A0" w:rsidRDefault="00044B66" w:rsidP="00044B66">
      <w:r w:rsidRPr="002565A0">
        <w:t>По словам Аксакова, для людей, у которых есть пенсионные накопления за этот период, меняется правовой режим управления средствами: из системы обязательного пенсионного страхования они переходят в программу долгосрочных сбережений. Их использование будет определяться законодательством и условиями договора с НПФ. Это даст людям больше возможностей выбирать сроки и способы получения накоплений.</w:t>
      </w:r>
    </w:p>
    <w:p w14:paraId="7BA1229F" w14:textId="77777777" w:rsidR="00044B66" w:rsidRPr="002565A0" w:rsidRDefault="00044B66" w:rsidP="00044B66">
      <w:r w:rsidRPr="002565A0">
        <w:t>Главное преимущество программы долгосрочных сбережений Аксаков видит в том, что её участники могут получать государственное софинансирование - до 36 тыс. рублей в год в течение десяти лет, а также рассчитывать на инвестиционный доход и налоговый вычет.</w:t>
      </w:r>
    </w:p>
    <w:p w14:paraId="6FBA29B1" w14:textId="77777777" w:rsidR="00044B66" w:rsidRPr="002565A0" w:rsidRDefault="00044B66" w:rsidP="00044B66">
      <w:r w:rsidRPr="002565A0">
        <w:t>Переведённые в ПДС средства по достижении пенсионного возраста можно будет получить полностью либо в виде регулярных выплат. При особых жизненных обстоятельствах, включая дорогостоящее лечение или потерю кормильца, можно воспользоваться средствами досрочно - это ещё одно важное преимущество программы, подчеркнул депутат.</w:t>
      </w:r>
    </w:p>
    <w:p w14:paraId="53DE55EC" w14:textId="77777777" w:rsidR="00044B66" w:rsidRPr="002565A0" w:rsidRDefault="00044B66" w:rsidP="00044B66">
      <w:r w:rsidRPr="002565A0">
        <w:t xml:space="preserve">По предложению Минфина, перевод будет автоматическим, без необходимости для граждан собирать документы и обращаться в разные организации. Важно, что страховая пенсия изменения не затронет: порядок учёта стажа и пенсионных баллов останется прежним. Подготовленный Минфином законопроект о переводе пенсионных накоплений, начисленных с 2002 по 2014 год, в программу долгосрочных сбережений одобрен правительственной комиссией по законопроектной деятельности. Перевод </w:t>
      </w:r>
      <w:r w:rsidRPr="002565A0">
        <w:lastRenderedPageBreak/>
        <w:t>предлагается начать с 1 апреля 2027 года. Ранее сообщалось, что управление инвестициями останется под контролем ВЭБ, а для управления средствами будет создан уполномоченный НПФ с обязательным государственным участием. Граждане в течение двух лет смогут выбрать любой НПФ без потери инвестиционного дохода.</w:t>
      </w:r>
    </w:p>
    <w:p w14:paraId="63E00CA0" w14:textId="189F82D2" w:rsidR="00044B66" w:rsidRPr="002565A0" w:rsidRDefault="009A398A" w:rsidP="00044B66">
      <w:hyperlink r:id="rId25" w:history="1">
        <w:r w:rsidR="00044B66" w:rsidRPr="002565A0">
          <w:rPr>
            <w:rStyle w:val="a3"/>
          </w:rPr>
          <w:t>https://nbj.ru/news/aksakov-perevod-pensionnykh-nakopleniy-v/75597/</w:t>
        </w:r>
      </w:hyperlink>
      <w:r w:rsidR="00044B66" w:rsidRPr="002565A0">
        <w:t xml:space="preserve"> </w:t>
      </w:r>
    </w:p>
    <w:p w14:paraId="05B0D4BB" w14:textId="33478160" w:rsidR="006C4247" w:rsidRPr="002565A0" w:rsidRDefault="006C4247" w:rsidP="006C4247">
      <w:r w:rsidRPr="002565A0">
        <w:t xml:space="preserve"> </w:t>
      </w:r>
    </w:p>
    <w:p w14:paraId="0CEBA381" w14:textId="77777777" w:rsidR="00BE3983" w:rsidRPr="002565A0" w:rsidRDefault="00BE3983" w:rsidP="00BE3983">
      <w:pPr>
        <w:pStyle w:val="2"/>
      </w:pPr>
      <w:bookmarkStart w:id="79" w:name="_Toc244761760"/>
      <w:r w:rsidRPr="002565A0">
        <w:t>Frank Media, 03.11.2026, Что такое программа долгосрочных сбережений</w:t>
      </w:r>
      <w:bookmarkEnd w:id="79"/>
    </w:p>
    <w:p w14:paraId="46EC33CD" w14:textId="77777777" w:rsidR="00BE3983" w:rsidRPr="002565A0" w:rsidRDefault="00BE3983" w:rsidP="0097553B">
      <w:pPr>
        <w:pStyle w:val="3"/>
      </w:pPr>
      <w:bookmarkStart w:id="80" w:name="_Toc244761761"/>
      <w:r w:rsidRPr="002565A0">
        <w:t>С 2024 года в России стартовала программа долгосрочных сбережений (ПДС) — с 1 января граждане могут вступить в эту программу и заключить договор долгосрочных сбережений (ДДС) с любым негосударственным пенсионным фондом (НПФ).</w:t>
      </w:r>
      <w:bookmarkEnd w:id="80"/>
      <w:r w:rsidRPr="002565A0">
        <w:t xml:space="preserve"> </w:t>
      </w:r>
    </w:p>
    <w:p w14:paraId="6E8C1231" w14:textId="20FEBAAC" w:rsidR="00BE3983" w:rsidRPr="002565A0" w:rsidRDefault="00BE3983" w:rsidP="00BE3983">
      <w:r w:rsidRPr="002565A0">
        <w:t xml:space="preserve">Министерство финансов анонсировало, что автоматический перевод накопительной части пенсии в ПДС планируется запустить с 1 апреля 2027 года. Он затронет 6,6 трлн рублей накоплений 70,9 млн граждан, включая </w:t>
      </w:r>
      <w:r w:rsidR="002B4174">
        <w:t>«</w:t>
      </w:r>
      <w:r w:rsidRPr="002565A0">
        <w:t>молчунов</w:t>
      </w:r>
      <w:r w:rsidR="002B4174">
        <w:t>»</w:t>
      </w:r>
      <w:r w:rsidRPr="002565A0">
        <w:t xml:space="preserve"> и клиентов НПФ. Для управления средствами первых создадут уполномоченный фонд с участием государства, ВЭБ.рф и НПФ </w:t>
      </w:r>
      <w:r w:rsidR="002B4174">
        <w:t>«</w:t>
      </w:r>
      <w:r w:rsidRPr="002565A0">
        <w:t>ВТБ пенсионный фонд</w:t>
      </w:r>
      <w:r w:rsidR="002B4174">
        <w:t>»</w:t>
      </w:r>
      <w:r w:rsidRPr="002565A0">
        <w:t>.</w:t>
      </w:r>
    </w:p>
    <w:p w14:paraId="0EA2D006" w14:textId="6919B3B3" w:rsidR="00BE3983" w:rsidRPr="002565A0" w:rsidRDefault="00BE3983" w:rsidP="00BE3983">
      <w:r w:rsidRPr="002565A0">
        <w:t xml:space="preserve">В чем суть этой программы? Какие у нее преимущества и ограничения? Кому она подходит и реально ли с помощью нее обеспечить </w:t>
      </w:r>
      <w:r w:rsidR="002B4174">
        <w:t>«</w:t>
      </w:r>
      <w:r w:rsidRPr="002565A0">
        <w:t>безбедную старость</w:t>
      </w:r>
      <w:r w:rsidR="002B4174">
        <w:t>»</w:t>
      </w:r>
      <w:r w:rsidRPr="002565A0">
        <w:t>?</w:t>
      </w:r>
    </w:p>
    <w:p w14:paraId="17133127" w14:textId="77777777" w:rsidR="00BE3983" w:rsidRPr="002565A0" w:rsidRDefault="00BE3983" w:rsidP="00BE3983">
      <w:r w:rsidRPr="002565A0">
        <w:t>Что такое ПДС</w:t>
      </w:r>
    </w:p>
    <w:p w14:paraId="565156C5" w14:textId="72F07278" w:rsidR="00BE3983" w:rsidRPr="002565A0" w:rsidRDefault="00BE3983" w:rsidP="00BE3983">
      <w:r w:rsidRPr="002565A0">
        <w:t xml:space="preserve">Программа долгосрочных сбережений — это новый инструмент, разработанный Министерством финансов и Банком России для стимулирования долгосрочного накопления граждан. Как ранее объяснял глава Минфина Антон Силуанов, ПДС направлена как на </w:t>
      </w:r>
      <w:r w:rsidR="002B4174">
        <w:t>«</w:t>
      </w:r>
      <w:r w:rsidRPr="002565A0">
        <w:t>получение гражданами дополнительного дохода в будущем</w:t>
      </w:r>
      <w:r w:rsidR="002B4174">
        <w:t>»</w:t>
      </w:r>
      <w:r w:rsidRPr="002565A0">
        <w:t xml:space="preserve">, так и на </w:t>
      </w:r>
      <w:r w:rsidR="002B4174">
        <w:t>«</w:t>
      </w:r>
      <w:r w:rsidRPr="002565A0">
        <w:t>стимулирование источников внутреннего финансирования экономики</w:t>
      </w:r>
      <w:r w:rsidR="002B4174">
        <w:t>»</w:t>
      </w:r>
      <w:r w:rsidRPr="002565A0">
        <w:t>. То есть программа, по мысли ее инициаторов, выгодна и государству, и гражданам.</w:t>
      </w:r>
    </w:p>
    <w:p w14:paraId="097AA6DA" w14:textId="77777777" w:rsidR="00BE3983" w:rsidRPr="002565A0" w:rsidRDefault="00BE3983" w:rsidP="00BE3983">
      <w:r w:rsidRPr="002565A0">
        <w:t>В Минфине утверждают, что переход позволит гражданам более гибко распоряжаться накоплениями, получать выплаты в особых жизненных ситуациях, наследовать средства и претендовать на софинансирование до 36 тысяч рублей в год. Для переведенных средств планируется установить пятилетнюю гарантию безубыточности вложений. Государство обеспечит сохранность накоплений в полном объеме и личных взносов с инвестиционным доходом — в пределах 2,8 млн рублей.</w:t>
      </w:r>
    </w:p>
    <w:p w14:paraId="415FA029" w14:textId="4FCA6376" w:rsidR="00BE3983" w:rsidRPr="002565A0" w:rsidRDefault="00BE3983" w:rsidP="00BE3983">
      <w:r w:rsidRPr="002565A0">
        <w:t xml:space="preserve">ПДС можно использовать для разных целей, однако, по замыслу финансовых властей, эта программа подходит прежде всего для долгосрочных пенсионных накоплений, которые позволят </w:t>
      </w:r>
      <w:r w:rsidR="002B4174">
        <w:t>«</w:t>
      </w:r>
      <w:r w:rsidRPr="002565A0">
        <w:t>обеспечить более высокий уровень жизни при выходе на пенсию</w:t>
      </w:r>
      <w:r w:rsidR="002B4174">
        <w:t>»</w:t>
      </w:r>
      <w:r w:rsidRPr="002565A0">
        <w:t xml:space="preserve">. </w:t>
      </w:r>
    </w:p>
    <w:p w14:paraId="0C9009C2" w14:textId="77777777" w:rsidR="00BE3983" w:rsidRPr="002565A0" w:rsidRDefault="00BE3983" w:rsidP="00BE3983">
      <w:r w:rsidRPr="002565A0">
        <w:t>Вступить в программу может физическое лицо старше 18 лет, при этом участие является добровольным — при желании вы можете выбрать другой инструмент долгосрочных накоплений (например, ИИС).</w:t>
      </w:r>
    </w:p>
    <w:p w14:paraId="0CD3082F" w14:textId="77777777" w:rsidR="00BE3983" w:rsidRPr="002565A0" w:rsidRDefault="00BE3983" w:rsidP="00BE3983">
      <w:r w:rsidRPr="002565A0">
        <w:t>Как устроена ПДС</w:t>
      </w:r>
    </w:p>
    <w:p w14:paraId="16EDA91A" w14:textId="77777777" w:rsidR="00BE3983" w:rsidRPr="002565A0" w:rsidRDefault="00BE3983" w:rsidP="00BE3983">
      <w:r w:rsidRPr="002565A0">
        <w:lastRenderedPageBreak/>
        <w:t xml:space="preserve">Чтобы вступить программу, нужно заключить ДДС с НПФ — он будет организовывать инвестирование ваших денег, чтобы приумножить сбережения или хотя бы сгладить эффект от инфляции. </w:t>
      </w:r>
    </w:p>
    <w:p w14:paraId="367CFC80" w14:textId="77777777" w:rsidR="00BE3983" w:rsidRPr="002565A0" w:rsidRDefault="00BE3983" w:rsidP="00BE3983">
      <w:r w:rsidRPr="002565A0">
        <w:t>НПФ может инвестировать в разные активы: государственные ценные бумаги — облигации федерального займа (ОФЗ), которые эмитирует Минфин; акции и корпоративные бонды, паи инвестиционных фондов и другие инструменты. Сейчас НПФ предпочитают инвестировать в корпоративные и государственные бонды. Однако каждый НПФ придерживается своей инвестиционной стратегии — с набором активов, в который инвестирует конкретный фонд, можно ознакомиться на сайте НПФ.</w:t>
      </w:r>
    </w:p>
    <w:p w14:paraId="73EF7ADC" w14:textId="3D30F009" w:rsidR="00BE3983" w:rsidRPr="002565A0" w:rsidRDefault="00BE3983" w:rsidP="00BE3983">
      <w:r w:rsidRPr="002565A0">
        <w:t xml:space="preserve">После заключения договора вы сможете начать отчислять добровольные взносы на свой специальный счет в НПФ. В ПДС также можно перевести свои пенсионные накопления по договору обязательного пенсионного страхования (ОПС). Если они хранятся в том же НПФ, с которым вы заключили договор долгосрочных сбережений, то вы должны подать заявление на соответствующий перевод (это можно сделать до 1 декабря каждого года) через портал </w:t>
      </w:r>
      <w:r w:rsidR="002B4174">
        <w:t>«</w:t>
      </w:r>
      <w:r w:rsidRPr="002565A0">
        <w:t>Госуслуги</w:t>
      </w:r>
      <w:r w:rsidR="002B4174">
        <w:t>»</w:t>
      </w:r>
      <w:r w:rsidRPr="002565A0">
        <w:t>, сайт или отделение НПФ. В таком случае накопления поступят на ваш счет в ПДС в следующем году (например, если вы оформили заявку на перевод до 1 декабря 2024 года, то средства попадут в программу в 2025 году).</w:t>
      </w:r>
    </w:p>
    <w:p w14:paraId="45494B40" w14:textId="7E69023E" w:rsidR="00BE3983" w:rsidRPr="002565A0" w:rsidRDefault="00BE3983" w:rsidP="00BE3983">
      <w:r w:rsidRPr="002565A0">
        <w:t xml:space="preserve">Если же ваши пенсионные накопления хранятся в другом НПФ или Социальном фонде России (СФР, бывший Пенсионный фонд России), то сначала их нужно перевести в фонд, с которым у вас заключен договор долгосрочных сбережений. Такое заявление можно подать через портал </w:t>
      </w:r>
      <w:r w:rsidR="002B4174">
        <w:t>«</w:t>
      </w:r>
      <w:r w:rsidRPr="002565A0">
        <w:t>Госуслуги</w:t>
      </w:r>
      <w:r w:rsidR="002B4174">
        <w:t>»</w:t>
      </w:r>
      <w:r w:rsidRPr="002565A0">
        <w:t xml:space="preserve">, сайт или отделение СФР. После этого средства можно перевести в ПДС стандартным способом — в рамках одного НПФ. </w:t>
      </w:r>
    </w:p>
    <w:p w14:paraId="27D89D82" w14:textId="77777777" w:rsidR="00BE3983" w:rsidRPr="002565A0" w:rsidRDefault="00BE3983" w:rsidP="00BE3983">
      <w:r w:rsidRPr="002565A0">
        <w:t>Однако стоит учитывать несколько моментов. Во-первых, при переводе пенсионных накоплений из одного фонда в другой можно потерять инвестдоход, который заработал предыдущий НПФ. Во-вторых, переведенные в ПДС накопления нельзя вернуть в систему ОПС. В-третьих, на эти средства не будут распространяться предусмотренные программой льготы — софинансирование и налоговый вычет. Эти выплаты будут действовать только в отношении личных новых взносов участников ПДС.</w:t>
      </w:r>
    </w:p>
    <w:p w14:paraId="3C1F541A" w14:textId="77777777" w:rsidR="00BE3983" w:rsidRPr="002565A0" w:rsidRDefault="00BE3983" w:rsidP="00BE3983">
      <w:r w:rsidRPr="002565A0">
        <w:t>Как приумножить сбережения с помощью ПДС</w:t>
      </w:r>
    </w:p>
    <w:p w14:paraId="18EA350D" w14:textId="77777777" w:rsidR="00BE3983" w:rsidRPr="002565A0" w:rsidRDefault="00BE3983" w:rsidP="00BE3983">
      <w:r w:rsidRPr="002565A0">
        <w:t>Самый очевидный способ — это получение инвестиционного дохода от инвестиционной деятельности вашего НПФ. Однако ПДС предполагает еще несколько опций, позволяющих приумножить свои сбережения.</w:t>
      </w:r>
    </w:p>
    <w:p w14:paraId="6C01F1C3" w14:textId="77777777" w:rsidR="00BE3983" w:rsidRPr="002565A0" w:rsidRDefault="00BE3983" w:rsidP="00BE3983">
      <w:r w:rsidRPr="002565A0">
        <w:t xml:space="preserve">Софинансирование от государства </w:t>
      </w:r>
    </w:p>
    <w:p w14:paraId="21A4AEF7" w14:textId="77777777" w:rsidR="00BE3983" w:rsidRPr="002565A0" w:rsidRDefault="00BE3983" w:rsidP="00BE3983">
      <w:r w:rsidRPr="002565A0">
        <w:t xml:space="preserve">В рамках ПДС вы также можете получить доплату от государства в виде софинансирования своих взносов. Для этого нужно ежегодно пополнять свой счет в НПФ минимум на 2 тысячи рублей. </w:t>
      </w:r>
    </w:p>
    <w:p w14:paraId="45D90D93" w14:textId="77777777" w:rsidR="00BE3983" w:rsidRPr="002565A0" w:rsidRDefault="00BE3983" w:rsidP="00BE3983">
      <w:r w:rsidRPr="002565A0">
        <w:t>Максимальный размер таких выплат составит 36 тысяч рублей в год, однако коэффициент софинансирования и итоговая сумма будет зависеть от вашей зарплаты и объема взносов.</w:t>
      </w:r>
    </w:p>
    <w:p w14:paraId="32EAA40F" w14:textId="53D86ACB" w:rsidR="00BE3983" w:rsidRPr="002565A0" w:rsidRDefault="00BE3983" w:rsidP="00BE3983">
      <w:r w:rsidRPr="002565A0">
        <w:t xml:space="preserve">Так, наибольшую </w:t>
      </w:r>
      <w:r w:rsidR="002B4174">
        <w:t>«</w:t>
      </w:r>
      <w:r w:rsidRPr="002565A0">
        <w:t>добавку</w:t>
      </w:r>
      <w:r w:rsidR="002B4174">
        <w:t>»</w:t>
      </w:r>
      <w:r w:rsidRPr="002565A0">
        <w:t xml:space="preserve"> от государства получат люди со среднемесячным доходом до 80 тысяч рублей. В таком случае коэффициент софинансирования составит 1:1 — государство будет добавлять рубль на каждый рубль, который вы внесете на счет в ПДС. </w:t>
      </w:r>
      <w:r w:rsidRPr="002565A0">
        <w:lastRenderedPageBreak/>
        <w:t>То есть для получения максимальных 36 тысяч рублей вам нужно пополнить свой счет на такую же сумму.</w:t>
      </w:r>
    </w:p>
    <w:p w14:paraId="6EA49D40" w14:textId="77777777" w:rsidR="00BE3983" w:rsidRPr="002565A0" w:rsidRDefault="00BE3983" w:rsidP="00BE3983">
      <w:r w:rsidRPr="002565A0">
        <w:t>Если ваша зарплата составляет от 80 до 150 тысяч рублей в месяц, то коэффициент софинансирования от государства составит 1:2 — в таком случае для получения максимальной выгоды счет нужно пополнить на 72 тысячи рублей в год. А для тех, кто зарабатывает более 150 тысяч рублей в месяц, соотношение будет 1:4 (чтобы получить 36 тысяч рублей, вам нужно будет внести на счет в ПДС 144 тысячи рублей).</w:t>
      </w:r>
    </w:p>
    <w:p w14:paraId="3C319D3B" w14:textId="77777777" w:rsidR="00BE3983" w:rsidRPr="002565A0" w:rsidRDefault="00BE3983" w:rsidP="00BE3983">
      <w:r w:rsidRPr="002565A0">
        <w:t xml:space="preserve">Стоит учитывать, что государство будет поддерживать участников ПДС в течение трех лет с момента первого взноса, то есть максимальный размер доплаты составит 108 тысяч рублей (по 36 тысяч рублей в год). Тем не менее Минфин оставил возможность продления программы софинансирования: в законе говорится, что после трех лет этот срок может быть увеличен по решению правительства. </w:t>
      </w:r>
    </w:p>
    <w:p w14:paraId="5669B95F" w14:textId="77777777" w:rsidR="00BE3983" w:rsidRPr="002565A0" w:rsidRDefault="00BE3983" w:rsidP="00BE3983">
      <w:r w:rsidRPr="002565A0">
        <w:t>Налоговый вычет</w:t>
      </w:r>
    </w:p>
    <w:p w14:paraId="30F962A8" w14:textId="77777777" w:rsidR="00BE3983" w:rsidRPr="002565A0" w:rsidRDefault="00BE3983" w:rsidP="00BE3983">
      <w:r w:rsidRPr="002565A0">
        <w:t xml:space="preserve">Еще одно преимущество ПДС — возможность получить налоговый вычет. Эта льгота распространяется на участников программы, которые уплачивают налог на доходы физических лиц (НДФЛ). При этом сумма, от которой будет рассчитан размер вычета, не должна превышать 400 тысяч рублей. Если вы платите НДФЛ по стандартной ставке 13%, то максимальная сумма вычета составит 52 тысячи рублей. Если вы платите НДФЛ по повышенной ставке в 15%, то сумма вычета увеличится до 60 тысяч рублей. </w:t>
      </w:r>
    </w:p>
    <w:p w14:paraId="6A4A8525" w14:textId="77777777" w:rsidR="00BE3983" w:rsidRPr="002565A0" w:rsidRDefault="00BE3983" w:rsidP="00BE3983">
      <w:r w:rsidRPr="002565A0">
        <w:t xml:space="preserve">Однако стоит учитывать несколько моментов. Во-первых, размер вычета не может быть больше уплаченного вами НДФЛ. Например, если налог с вашего дохода составил 50 тысяч рублей, это и будет максимум, который вы сможете вернуть в качестве вычета. Во-вторых, лимит в 52 тысячи рублей является общим для всех инструментов долгосрочных инвестиций, предусматривающих налоговый вычет (например, индивидуальный инвестиционный счет — ИИС). То есть если вы внесли на ИИС 400 тысяч рублей и оформили максимальный вычет (52 тысячи рублей), то получить такую же льготу со взносов в ПДС уже не выйдет — лимит на вычет будет исчерпан. </w:t>
      </w:r>
    </w:p>
    <w:p w14:paraId="47E2CC89" w14:textId="77777777" w:rsidR="00BE3983" w:rsidRPr="002565A0" w:rsidRDefault="00BE3983" w:rsidP="00BE3983">
      <w:r w:rsidRPr="002565A0">
        <w:t>Будут ли застрахованы мои накопления?</w:t>
      </w:r>
    </w:p>
    <w:p w14:paraId="62CD736B" w14:textId="3C0C0710" w:rsidR="00BE3983" w:rsidRPr="002565A0" w:rsidRDefault="00BE3983" w:rsidP="00BE3983">
      <w:r w:rsidRPr="002565A0">
        <w:t xml:space="preserve">Сбережения по ПДС (как взносы, так и доход по ним) застрахованы на сумму до 2,8 млн рублей. Таким образом государство защищает участников ПДС от возможного банкротства НПФ, которые являются операторами программы. Так, если выбранный вами фонд </w:t>
      </w:r>
      <w:r w:rsidR="002B4174">
        <w:t>«</w:t>
      </w:r>
      <w:r w:rsidRPr="002565A0">
        <w:t>прогорит</w:t>
      </w:r>
      <w:r w:rsidR="002B4174">
        <w:t>»</w:t>
      </w:r>
      <w:r w:rsidRPr="002565A0">
        <w:t xml:space="preserve">, Агентство по страхованию вкладов (АСВ) переведет вам компенсацию в пределах 2,8 млн рублей на ваш счет в банке или другом НПФ. </w:t>
      </w:r>
    </w:p>
    <w:p w14:paraId="7ED1ACEE" w14:textId="77777777" w:rsidR="00BE3983" w:rsidRPr="002565A0" w:rsidRDefault="00BE3983" w:rsidP="00BE3983">
      <w:r w:rsidRPr="002565A0">
        <w:t xml:space="preserve">Однако этот лимит распространяется только на добровольные взносы и доход по ним — в реальности размер гарантий может быть больше 2,8 млн рублей. Так, вдобавок к этому АСВ полностью вернет вам переведенные в ПДС пенсионные накопления, а также средства, полученные в рамках софинансирования от государства, и доход по ним. </w:t>
      </w:r>
    </w:p>
    <w:p w14:paraId="4CE4173A" w14:textId="77777777" w:rsidR="00BE3983" w:rsidRPr="002565A0" w:rsidRDefault="00BE3983" w:rsidP="00BE3983">
      <w:r w:rsidRPr="002565A0">
        <w:t xml:space="preserve">Кроме того, ваши сбережения застрахованы не только государством, но и самим фондом. Так, если НПФ неудачно инвестирует ваши средства и получит убыток на определенном временном промежутке (до пяти лет), ему придется возместить эти потери за свой счет. </w:t>
      </w:r>
    </w:p>
    <w:p w14:paraId="655BF425" w14:textId="77777777" w:rsidR="00BE3983" w:rsidRPr="002565A0" w:rsidRDefault="00BE3983" w:rsidP="00BE3983">
      <w:r w:rsidRPr="002565A0">
        <w:t>Когда и как получить выплаты</w:t>
      </w:r>
    </w:p>
    <w:p w14:paraId="13B214BF" w14:textId="77777777" w:rsidR="00BE3983" w:rsidRPr="002565A0" w:rsidRDefault="00BE3983" w:rsidP="00BE3983">
      <w:r w:rsidRPr="002565A0">
        <w:t xml:space="preserve">Договор долгосрочных сбережений заключается минимум на 15 лет — в течение этого периода вы делаете добровольные взносы, чтобы по истечении срока начать получать </w:t>
      </w:r>
      <w:r w:rsidRPr="002565A0">
        <w:lastRenderedPageBreak/>
        <w:t>ежемесячные выплаты от НПФ. Это может произойти и раньше — при достижении определенного возраста — 55 лет для женщин и 60 лет для мужчин. Так, если вы вступили в программу в 50 лет, то НПФ начнет перечислять вам накопленные средства до истечения 15-летнего срока.</w:t>
      </w:r>
    </w:p>
    <w:p w14:paraId="31D2AD0B" w14:textId="77777777" w:rsidR="00BE3983" w:rsidRPr="002565A0" w:rsidRDefault="00BE3983" w:rsidP="00BE3983">
      <w:r w:rsidRPr="002565A0">
        <w:t>Согласно базовым параметрам, вы можете выбрать определенный срок получения выплат — планируется, что он должен быть не менее 10 лет. В таком случае НПФ будет перечислять вам деньги только в течение этого срока. Второй вариант — оформить пожизненные выплаты. Тогда для расчета ежемесячной суммы фонд будет использовать данные об ожидаемой продолжительности жизни. Впрочем, можно заключить и ДДС с другими параметрами, например, с возможной единовременный выплатой, после истечения 15-летнего срока договора или же наступления соответствующего возраста.</w:t>
      </w:r>
    </w:p>
    <w:p w14:paraId="7A4547AC" w14:textId="77777777" w:rsidR="00BE3983" w:rsidRPr="002565A0" w:rsidRDefault="00BE3983" w:rsidP="00BE3983">
      <w:r w:rsidRPr="002565A0">
        <w:t>Чтобы рассчитать примерный размер выплат, можно воспользоваться калькулятором от Министерства финансов.</w:t>
      </w:r>
    </w:p>
    <w:p w14:paraId="4EDB9907" w14:textId="77777777" w:rsidR="00BE3983" w:rsidRPr="002565A0" w:rsidRDefault="00BE3983" w:rsidP="00BE3983">
      <w:r w:rsidRPr="002565A0">
        <w:t>Можно ли забрать сбережения раньше?</w:t>
      </w:r>
    </w:p>
    <w:p w14:paraId="598A9202" w14:textId="77777777" w:rsidR="00BE3983" w:rsidRPr="002565A0" w:rsidRDefault="00BE3983" w:rsidP="00BE3983">
      <w:r w:rsidRPr="002565A0">
        <w:t>Чтобы воспользоваться своими накоплениями, не обязательно ждать истечения 15-летнего срока — можно снять их раньше. Однако в этом случае НПФ выплатит вам так называемую выкупную сумму — в нее не входят деньги, полученные от государственного софинансирования, и переведенные в программу пенсионные накопления. При досрочном закрытии счета вы также рискуете потерять инвестдоход и получить меньше денег, чем внесли в программу, правила определения выкупной суммы устанавливаются НПФ в ДДС и правилах фонда.</w:t>
      </w:r>
    </w:p>
    <w:p w14:paraId="34104938" w14:textId="77777777" w:rsidR="00BE3983" w:rsidRPr="002565A0" w:rsidRDefault="00BE3983" w:rsidP="00BE3983">
      <w:r w:rsidRPr="002565A0">
        <w:t>Но есть несколько случаев, в которых сбережения можно использовать досрочно в полном объеме. НПФ выплатит вам всю сумму, в том числе инвестдоход, доплаты от государства и переведенные в ПДС пенсионные накопления, если участнику программы потребуется дорогостоящее лечение (перечень болезней утверждается правительством) или он потеряет кормильца, то есть родственника, который его содержал. Важно учитывать, что эти условия относятся только к тому, на чье имя заключен договор ПДС, то есть забрать деньги на лечение другого человека не получится.</w:t>
      </w:r>
    </w:p>
    <w:p w14:paraId="6FD5B1CC" w14:textId="77777777" w:rsidR="00BE3983" w:rsidRPr="002565A0" w:rsidRDefault="00BE3983" w:rsidP="00BE3983">
      <w:r w:rsidRPr="002565A0">
        <w:t>Если вы выполнили указанные в договоре условия (начали получать выплаты по истечении 15-летнего срока или при достижении 55 лет для женщин, 60 лет для мужчин), то выплаты не будут облагаться подоходным налогом. Эта же льгота действует при досрочном выводе денег в трудной ситуации (лечение или потеря кормильца). Если же вы захотите снять сбережения раньше времени без уважительной причины, то вам придется вернуть налоговые вычеты. А если выкупная сумма превысит размер ваших взносов, то придется заплатить НДФЛ на эту разницу.</w:t>
      </w:r>
    </w:p>
    <w:p w14:paraId="7412D1BF" w14:textId="77777777" w:rsidR="00BE3983" w:rsidRPr="002565A0" w:rsidRDefault="00BE3983" w:rsidP="00BE3983">
      <w:r w:rsidRPr="002565A0">
        <w:t>Что будет со сбережениями в случае смерти участника ПДС?</w:t>
      </w:r>
    </w:p>
    <w:p w14:paraId="1105894C" w14:textId="77777777" w:rsidR="00BE3983" w:rsidRPr="002565A0" w:rsidRDefault="00BE3983" w:rsidP="00BE3983">
      <w:r w:rsidRPr="002565A0">
        <w:t>Если человек еще не начал получать выплаты от НПФ, а только делал взносы, то все деньги с его счета перейдут правопреемнику (то есть, по сути, наследнику), указанному в договоре. Если такого нет, то сбережения перейдут членам семьи.</w:t>
      </w:r>
    </w:p>
    <w:p w14:paraId="1C70D44C" w14:textId="77777777" w:rsidR="00BE3983" w:rsidRPr="002565A0" w:rsidRDefault="00BE3983" w:rsidP="00BE3983">
      <w:r w:rsidRPr="002565A0">
        <w:t xml:space="preserve">Если фонд уже начал делать отчисления в пользу клиента, то правопреемники смогут претендовать на оставшиеся сбережения, только если человек выбрал определенный срок для получения выплат — например, 10 лет. Если же участник ПДС оформил </w:t>
      </w:r>
      <w:r w:rsidRPr="002565A0">
        <w:lastRenderedPageBreak/>
        <w:t>пожизненные выплаты, то получить его накопления не выйдет — в этом случае не действует правопреемство.</w:t>
      </w:r>
    </w:p>
    <w:p w14:paraId="2F8D171E" w14:textId="77777777" w:rsidR="00BE3983" w:rsidRPr="002565A0" w:rsidRDefault="00BE3983" w:rsidP="00BE3983">
      <w:r w:rsidRPr="002565A0">
        <w:t>Стоит ли вступать в ПДС</w:t>
      </w:r>
    </w:p>
    <w:p w14:paraId="52BC9384" w14:textId="77777777" w:rsidR="00BE3983" w:rsidRPr="002565A0" w:rsidRDefault="00BE3983" w:rsidP="00BE3983">
      <w:r w:rsidRPr="002565A0">
        <w:t>С одной стороны, программа долгосрочных сбережений — это неплохой инструмент для тех, кто хочет получить дополнительный доход, играя вдолгую, а также накопить на прибавку к пенсии. Больше всего он подходит людям с небольшим доходом (до 80 тысяч рублей), поскольку в таком случае можно получить наибольшую выгоду от софинансирования (36 тысяч рублей в год),</w:t>
      </w:r>
    </w:p>
    <w:p w14:paraId="277422F2" w14:textId="77777777" w:rsidR="00BE3983" w:rsidRPr="002565A0" w:rsidRDefault="00BE3983" w:rsidP="00BE3983">
      <w:r w:rsidRPr="002565A0">
        <w:t xml:space="preserve">Кроме того, государство позиционирует ПДС как довольно надежный инструмент: во-первых, из-за консервативной инвестиционной стратегии НПФ, которые вкладывают деньги клиентов в надежные активы из-за регуляторных ограничений, во-вторых, благодаря страхованию накоплений. Так, в ПДС ваши сбережения застрахованы на сумму до 2,8 млн рублей (а в некоторых случаях — даже больше), в то время как потолок компенсаций для других продуктов (например, банковских вкладов), в два раза меньше — 1,4 млн рублей. </w:t>
      </w:r>
    </w:p>
    <w:p w14:paraId="2D6D5849" w14:textId="56AB2A7C" w:rsidR="00BE3983" w:rsidRPr="002565A0" w:rsidRDefault="00BE3983" w:rsidP="00BE3983">
      <w:r w:rsidRPr="002565A0">
        <w:t xml:space="preserve">С другой стороны, чтобы получить максимальные доплаты от государства и ощутимо приумножить свои сбережения, нужно иметь стабильный доход, уметь делать регулярные взносы. И самое главное — не выводить средства раньше времени, то есть </w:t>
      </w:r>
      <w:r w:rsidR="002B4174">
        <w:t>«</w:t>
      </w:r>
      <w:r w:rsidRPr="002565A0">
        <w:t>играть в долгую</w:t>
      </w:r>
      <w:r w:rsidR="002B4174">
        <w:t>»</w:t>
      </w:r>
      <w:r w:rsidRPr="002565A0">
        <w:t>. Если вам подходят эти условия, то ПДС, действительно. может стать хорошим вариантом для получения дополнительного дохода, в том числе и при выходе на пенсию.</w:t>
      </w:r>
    </w:p>
    <w:p w14:paraId="614A6213" w14:textId="0906103E" w:rsidR="00D84120" w:rsidRPr="002565A0" w:rsidRDefault="009A398A" w:rsidP="00BE3983">
      <w:hyperlink r:id="rId26" w:history="1">
        <w:r w:rsidR="00BE3983" w:rsidRPr="002565A0">
          <w:rPr>
            <w:rStyle w:val="a3"/>
          </w:rPr>
          <w:t>https://frankmedia.ru/152205</w:t>
        </w:r>
      </w:hyperlink>
    </w:p>
    <w:p w14:paraId="7AF076BA" w14:textId="47170954" w:rsidR="0069292B" w:rsidRPr="0069292B" w:rsidRDefault="0069292B" w:rsidP="0069292B">
      <w:pPr>
        <w:pStyle w:val="2"/>
      </w:pPr>
      <w:bookmarkStart w:id="81" w:name="_Toc244761762"/>
      <w:r w:rsidRPr="0069292B">
        <w:rPr>
          <w:lang w:val="en-US"/>
        </w:rPr>
        <w:t>SecurityLab</w:t>
      </w:r>
      <w:r w:rsidRPr="0069292B">
        <w:t>.</w:t>
      </w:r>
      <w:r w:rsidRPr="0069292B">
        <w:rPr>
          <w:lang w:val="en-US"/>
        </w:rPr>
        <w:t>Ru</w:t>
      </w:r>
      <w:r w:rsidRPr="0069292B">
        <w:t>, 04.11.2026, Программа долгосрочных сбережений в 2026 году: условия, выплаты и новые правила</w:t>
      </w:r>
      <w:bookmarkEnd w:id="81"/>
    </w:p>
    <w:p w14:paraId="7607B84D" w14:textId="77777777" w:rsidR="0069292B" w:rsidRPr="0069292B" w:rsidRDefault="0069292B" w:rsidP="0069292B">
      <w:pPr>
        <w:pStyle w:val="3"/>
      </w:pPr>
      <w:bookmarkStart w:id="82" w:name="_Toc244761763"/>
      <w:r w:rsidRPr="0069292B">
        <w:t>Пенсионные накопления миллионов россиян собираются автоматически перевести в программу долгосрочных сбережений (ПДС). Минфин предложил начать перевод с 1 апреля 2027 года, причем изменения затронут даже тех, кто никогда не заключал договор с негосударственным пенсионным фондом. Законопроект уже одобрила правительственная комиссия, но окончательное решение пока не принято.</w:t>
      </w:r>
      <w:bookmarkEnd w:id="82"/>
    </w:p>
    <w:p w14:paraId="2136500B" w14:textId="77777777" w:rsidR="0069292B" w:rsidRPr="0069292B" w:rsidRDefault="0069292B" w:rsidP="0069292B">
      <w:r w:rsidRPr="0069292B">
        <w:t>Что такое программа долгосрочных сбережений и как она работает</w:t>
      </w:r>
    </w:p>
    <w:p w14:paraId="3BA98964" w14:textId="77777777" w:rsidR="0069292B" w:rsidRPr="0069292B" w:rsidRDefault="0069292B" w:rsidP="0069292B">
      <w:r w:rsidRPr="0069292B">
        <w:t>Программа долгосрочных сбережений действует в России с 1 января 2024 года. Ее создали для людей, которые хотят постепенно накопить деньги на будущее, например, чтобы получать дополнительные выплаты после завершения трудовой деятельности. Устроена ПДС довольно просто. Человек заключает договор с негосударственным пенсионным фондом (НПФ), перечисляет на свой счет деньги, а фонд инвестирует их в ценные бумаги и другие разрешенные финансовые инструменты. Участник может получить инвестиционный доход и воспользоваться государственной поддержкой.</w:t>
      </w:r>
    </w:p>
    <w:p w14:paraId="7208A189" w14:textId="77777777" w:rsidR="0069292B" w:rsidRPr="0069292B" w:rsidRDefault="0069292B" w:rsidP="0069292B">
      <w:r w:rsidRPr="0069292B">
        <w:t xml:space="preserve">Сбережения формируются из нескольких источников:  личные взносы, которые человек перечисляет самостоятельно; дополнительные взносы государства; инвестиционный доход от управления накоплениями; пенсионные накопления, переведенные из системы </w:t>
      </w:r>
      <w:r w:rsidRPr="0069292B">
        <w:lastRenderedPageBreak/>
        <w:t>обязательного пенсионного страхования; взносы работодателя, если компания участвует в формировании сбережений сотрудника.</w:t>
      </w:r>
    </w:p>
    <w:p w14:paraId="5029E74D" w14:textId="77777777" w:rsidR="0069292B" w:rsidRPr="0069292B" w:rsidRDefault="0069292B" w:rsidP="0069292B">
      <w:r w:rsidRPr="0069292B">
        <w:t>Обязательной ежемесячной суммы нет. Можно перечислять по тысяче рублей, делать один крупный взнос в год или временно прекращать пополнение. Для получения государственного софинансирования действуют отдельные условия.</w:t>
      </w:r>
    </w:p>
    <w:p w14:paraId="729B496A" w14:textId="77777777" w:rsidR="0069292B" w:rsidRPr="0069292B" w:rsidRDefault="0069292B" w:rsidP="0069292B">
      <w:r w:rsidRPr="0069292B">
        <w:t>Масштабы программы уже довольно заметные. По данным Банка России, на 1 октября 2026 года было заключено 14,8 млн договоров ПДС, а общий объем привлеченных средств превысил 1,2 трлн рублей.</w:t>
      </w:r>
    </w:p>
    <w:p w14:paraId="4A5C5C8C" w14:textId="77777777" w:rsidR="0069292B" w:rsidRPr="0069292B" w:rsidRDefault="0069292B" w:rsidP="0069292B">
      <w:r w:rsidRPr="0069292B">
        <w:t>При этом количество договоров не равно количеству участников: один человек вправе открыть несколько счетов.</w:t>
      </w:r>
    </w:p>
    <w:p w14:paraId="5457360F" w14:textId="77777777" w:rsidR="0069292B" w:rsidRPr="0069292B" w:rsidRDefault="0069292B" w:rsidP="0069292B">
      <w:r w:rsidRPr="0069292B">
        <w:t>Пенсионные накопления хотят автоматически перевести в ПДС с 2027 года</w:t>
      </w:r>
    </w:p>
    <w:p w14:paraId="30C1B711" w14:textId="77777777" w:rsidR="0069292B" w:rsidRPr="0069292B" w:rsidRDefault="0069292B" w:rsidP="0069292B">
      <w:r w:rsidRPr="0069292B">
        <w:t>2 ноября 2026 года Минфин сообщил об одобрении правительственной комиссией законопроекта, предусматривающего автоматический перевод накопительных пенсий в программу долгосрочных сбережений с 1 апреля 2027 года.</w:t>
      </w:r>
    </w:p>
    <w:p w14:paraId="1298C3F2" w14:textId="77777777" w:rsidR="0069292B" w:rsidRPr="0069292B" w:rsidRDefault="0069292B" w:rsidP="0069292B">
      <w:r w:rsidRPr="0069292B">
        <w:t>Пока поправки не приняты. Однако предложение касается огромного числа людей, включая тех, кто никогда самостоятельно не выбирал пенсионный фонд.</w:t>
      </w:r>
    </w:p>
    <w:p w14:paraId="09A1DA4F" w14:textId="77777777" w:rsidR="0069292B" w:rsidRPr="0069292B" w:rsidRDefault="0069292B" w:rsidP="0069292B">
      <w:r w:rsidRPr="0069292B">
        <w:t>Чтобы понять, какие деньги собираются переводить, нужно вспомнить, как формировалась накопительная пенсия.</w:t>
      </w:r>
    </w:p>
    <w:p w14:paraId="2140AF70" w14:textId="77777777" w:rsidR="0069292B" w:rsidRPr="0069292B" w:rsidRDefault="0069292B" w:rsidP="0069292B">
      <w:r w:rsidRPr="0069292B">
        <w:t>С 2002 по 2014 год часть пенсионных взносов работодателей направлялась на индивидуальные пенсионные накопления граждан. С 2014 года обязательные взносы работодателей направляются на формирование страховых пенсий, а ранее сформированные накопления продолжают учитываться и инвестироваться.</w:t>
      </w:r>
    </w:p>
    <w:p w14:paraId="49973201" w14:textId="77777777" w:rsidR="0069292B" w:rsidRPr="0069292B" w:rsidRDefault="0069292B" w:rsidP="0069292B">
      <w:r w:rsidRPr="0069292B">
        <w:t>Сейчас эти средства могут находиться в Социальном фонде России под управлением государственной корпорации ВЭБ.РФ или в одном из негосударственных пенсионных фондов.</w:t>
      </w:r>
    </w:p>
    <w:p w14:paraId="486633CB" w14:textId="77777777" w:rsidR="0069292B" w:rsidRPr="0069292B" w:rsidRDefault="0069292B" w:rsidP="0069292B">
      <w:r w:rsidRPr="0069292B">
        <w:t>Минфин предлагает изменить порядок их дальнейшего учета и использования.  Если накопления находятся под управлением ВЭБ.РФ. Для перевода в ПДС планируется создать уполномоченный НПФ с обязательным государственным участием. Инвестиционное управление предполагается сохранить под контролем ВЭБ.РФ. Если накопления находятся в НПФ. Счет долгосрочных сбережений предполагается открыть в том же фонде, который гражданин выбрал ранее. Если человек захочет сменить фонд. Проект предусматривает двухлетний переходный период, в течение которого можно будет выбрать другой НПФ без потери инвестиционного дохода.</w:t>
      </w:r>
    </w:p>
    <w:p w14:paraId="13DDCE03" w14:textId="77777777" w:rsidR="0069292B" w:rsidRPr="0069292B" w:rsidRDefault="0069292B" w:rsidP="0069292B">
      <w:r w:rsidRPr="0069292B">
        <w:t>Перевод хотят проводить автоматически, без необходимости подавать отдельное заявление.</w:t>
      </w:r>
    </w:p>
    <w:p w14:paraId="3F3505B5" w14:textId="77777777" w:rsidR="0069292B" w:rsidRPr="0069292B" w:rsidRDefault="0069292B" w:rsidP="0069292B">
      <w:r w:rsidRPr="0069292B">
        <w:t>Страховую пенсию изменения не затронут. По разъяснению Минфина, учет пенсионного стажа и индивидуальных пенсионных коэффициентов останется прежним. Предлагаемая реформа касается накопительной части.</w:t>
      </w:r>
    </w:p>
    <w:p w14:paraId="7028C891" w14:textId="77777777" w:rsidR="0069292B" w:rsidRPr="0069292B" w:rsidRDefault="0069292B" w:rsidP="0069292B">
      <w:r w:rsidRPr="0069292B">
        <w:t>Есть еще одна важная особенность. Автоматический перевод ранее сформированных пенсионных накоплений не потребует от гражданина обязательных ежемесячных взносов. Государственное софинансирование в ПДС рассчитывается по установленным правилам исходя из добровольных личных взносов.</w:t>
      </w:r>
    </w:p>
    <w:p w14:paraId="67A35E61" w14:textId="77777777" w:rsidR="0069292B" w:rsidRPr="0069292B" w:rsidRDefault="0069292B" w:rsidP="0069292B">
      <w:r w:rsidRPr="0069292B">
        <w:lastRenderedPageBreak/>
        <w:t>Окончательные условия автоматического перехода, включая порядок оформления счетов и распоряжения средствами, будут зависеть от принятой редакции закона. До его вступления в силу сохраняются действующие правила.</w:t>
      </w:r>
    </w:p>
    <w:p w14:paraId="0168AB40" w14:textId="77777777" w:rsidR="0069292B" w:rsidRPr="0069292B" w:rsidRDefault="0069292B" w:rsidP="0069292B">
      <w:r w:rsidRPr="0069292B">
        <w:t>Сколько денег добавит государство по программе долгосрочных сбережений</w:t>
      </w:r>
    </w:p>
    <w:p w14:paraId="277E5AF7" w14:textId="77777777" w:rsidR="0069292B" w:rsidRPr="0069292B" w:rsidRDefault="0069292B" w:rsidP="0069292B">
      <w:r w:rsidRPr="0069292B">
        <w:t>Главная финансовая льгота ПДС состоит в софинансировании. Государство может добавлять на счет участника до 36 тысяч рублей ежегодно в течение десяти лет, отсчитываемых с первого личного взноса.</w:t>
      </w:r>
    </w:p>
    <w:p w14:paraId="35748FB9" w14:textId="77777777" w:rsidR="0069292B" w:rsidRPr="0069292B" w:rsidRDefault="0069292B" w:rsidP="0069292B">
      <w:r w:rsidRPr="0069292B">
        <w:t>Но размер доплаты зависит от официального среднемесячного дохода человека. Чем выше доход, тем больше собственных денег потребуется внести, чтобы получить максимальную поддержку.          Среднемесячный доход     Сколько внести за год     Сколько добавит государство         До 80 000 рублей включительно     36 000 рублей     36 000 рублей         От 80 000,01 до 150 000 рублей     72 000 рублей     36 000 рублей         Более 150 000 рублей     144 000 рублей     36 000 рублей</w:t>
      </w:r>
    </w:p>
    <w:p w14:paraId="53BA70F4" w14:textId="77777777" w:rsidR="0069292B" w:rsidRPr="0069292B" w:rsidRDefault="0069292B" w:rsidP="0069292B">
      <w:r w:rsidRPr="0069292B">
        <w:t>Указанные суммы личных взносов позволяют получить максимальную годовую доплату. Вносить меньше тоже можно, но для участия в софинансировании необходимо перечислить за календарный год не менее 2000 рублей.</w:t>
      </w:r>
    </w:p>
    <w:p w14:paraId="328C207A" w14:textId="77777777" w:rsidR="0069292B" w:rsidRPr="0069292B" w:rsidRDefault="0069292B" w:rsidP="0069292B">
      <w:r w:rsidRPr="0069292B">
        <w:t>Предположим, человек официально зарабатывает 70 тысяч рублей в месяц и решил откладывать по 3000 рублей.</w:t>
      </w:r>
    </w:p>
    <w:p w14:paraId="44C6A802" w14:textId="77777777" w:rsidR="0069292B" w:rsidRPr="0069292B" w:rsidRDefault="0069292B" w:rsidP="0069292B">
      <w:r w:rsidRPr="0069292B">
        <w:t>За год он перечислит в ПДС 36 тысяч рублей. Государство добавит еще 36 тысяч. Получится 72 тысячи рублей без учета инвестиционного дохода.</w:t>
      </w:r>
    </w:p>
    <w:p w14:paraId="14283DB4" w14:textId="77777777" w:rsidR="0069292B" w:rsidRPr="0069292B" w:rsidRDefault="0069292B" w:rsidP="0069292B">
      <w:r w:rsidRPr="0069292B">
        <w:t>Если повторять такие взносы десять лет и все это время сохранять право на максимальное софинансирование, общая сумма собственных взносов составит 360 тысяч рублей, а государственных доплат тоже 360 тысяч. Совокупно получится 720 тысяч рублей без учета результатов инвестирования и изменения условий участия.</w:t>
      </w:r>
    </w:p>
    <w:p w14:paraId="66D3E839" w14:textId="77777777" w:rsidR="0069292B" w:rsidRPr="0069292B" w:rsidRDefault="0069292B" w:rsidP="0069292B">
      <w:r w:rsidRPr="0069292B">
        <w:t>Это расчетный пример, а не прогноз будущего остатка на счете. Инвестиционный результат за десять лет заранее неизвестен.</w:t>
      </w:r>
    </w:p>
    <w:p w14:paraId="6A80B7A2" w14:textId="77777777" w:rsidR="0069292B" w:rsidRPr="0069292B" w:rsidRDefault="0069292B" w:rsidP="0069292B">
      <w:r w:rsidRPr="0069292B">
        <w:t>Государство перечисляет софинансирование в следующем году после внесения личных средств. Поэтому доплата за взносы 2026 года поступит в 2027 году.</w:t>
      </w:r>
    </w:p>
    <w:p w14:paraId="6711B564" w14:textId="77777777" w:rsidR="0069292B" w:rsidRPr="0069292B" w:rsidRDefault="0069292B" w:rsidP="0069292B">
      <w:r w:rsidRPr="0069292B">
        <w:t>Как получить налоговый вычет по ПДС в 2026 году</w:t>
      </w:r>
    </w:p>
    <w:p w14:paraId="2D689A9E" w14:textId="77777777" w:rsidR="0069292B" w:rsidRPr="001329DD" w:rsidRDefault="0069292B" w:rsidP="0069292B">
      <w:r w:rsidRPr="001329DD">
        <w:t>Вторая льгота предназначена для участников, которые платят налог на доходы физических лиц (НДФЛ). Они могут вернуть часть уже уплаченного налога благодаря вычету на долгосрочные сбережения.</w:t>
      </w:r>
    </w:p>
    <w:p w14:paraId="21005859" w14:textId="77777777" w:rsidR="0069292B" w:rsidRPr="001329DD" w:rsidRDefault="0069292B" w:rsidP="0069292B">
      <w:r w:rsidRPr="001329DD">
        <w:t>Стандартный годовой лимит взносов, учитываемых для такого вычета, составляет 400 тысяч рублей. По информации Банка России, максимальный возврат в зависимости от применяемой ставки НДФЛ составляет от 52 до 88 тысяч рублей.</w:t>
      </w:r>
    </w:p>
    <w:p w14:paraId="254A039C" w14:textId="77777777" w:rsidR="0069292B" w:rsidRPr="001329DD" w:rsidRDefault="0069292B" w:rsidP="0069292B">
      <w:r w:rsidRPr="001329DD">
        <w:t>Например, человек перечислил в ПДС 36 тысяч рублей и платит НДФЛ по ставке 13%. При наличии права на вычет он сможет вернуть 4680 рублей налога.</w:t>
      </w:r>
    </w:p>
    <w:p w14:paraId="237930C5" w14:textId="77777777" w:rsidR="0069292B" w:rsidRPr="001329DD" w:rsidRDefault="0069292B" w:rsidP="0069292B">
      <w:r w:rsidRPr="001329DD">
        <w:t>Налоговый вычет рассчитывается отдельно от государственного софинансирования. Возврат налога поступает налогоплательщику, а дополнительные государственные взносы зачисляются на счет ПДС.</w:t>
      </w:r>
    </w:p>
    <w:p w14:paraId="7B50B8C6" w14:textId="77777777" w:rsidR="0069292B" w:rsidRPr="001329DD" w:rsidRDefault="0069292B" w:rsidP="0069292B">
      <w:r w:rsidRPr="001329DD">
        <w:lastRenderedPageBreak/>
        <w:t>Есть несколько ограничений. Общий лимит 400 тысяч рублей распространяется на несколько видов долгосрочных сбережений, включая индивидуальные инвестиционные счета нового типа. Если человек уже использовал его по другому инструменту, доступная сумма вычета по ПДС уменьшится.</w:t>
      </w:r>
    </w:p>
    <w:p w14:paraId="62CD8182" w14:textId="77777777" w:rsidR="0069292B" w:rsidRPr="001329DD" w:rsidRDefault="0069292B" w:rsidP="0069292B">
      <w:r w:rsidRPr="001329DD">
        <w:t>С 1 сентября 2026 года действует еще одно изменение. Для родителей предусмотрена возможность увеличить базу вычета до 500 тысяч рублей в год за счет определенных взносов по договорам в пользу детей. Условия описаны в разъяснении ФНС.</w:t>
      </w:r>
    </w:p>
    <w:p w14:paraId="00EE428E" w14:textId="77777777" w:rsidR="0069292B" w:rsidRPr="001329DD" w:rsidRDefault="0069292B" w:rsidP="0069292B">
      <w:r w:rsidRPr="001329DD">
        <w:t>Получить вычет можно через налоговую декларацию 3-НДФЛ или в упрощенном порядке, если необходимые сведения поступили в налоговую службу.</w:t>
      </w:r>
    </w:p>
    <w:p w14:paraId="4F7BEB65" w14:textId="77777777" w:rsidR="0069292B" w:rsidRPr="001329DD" w:rsidRDefault="0069292B" w:rsidP="0069292B">
      <w:r w:rsidRPr="001329DD">
        <w:t>Когда можно забрать деньги из ПДС и какие есть риски</w:t>
      </w:r>
    </w:p>
    <w:p w14:paraId="6002692B" w14:textId="77777777" w:rsidR="0069292B" w:rsidRPr="001329DD" w:rsidRDefault="0069292B" w:rsidP="0069292B">
      <w:r w:rsidRPr="001329DD">
        <w:t>Государственные доплаты и налоговые льготы выглядят привлекательно. Но перед открытием ПДС стоит разобраться, когда накопления разрешат использовать. По действующим условиям участник может обратиться за назначением выплат при наступлении одного из двух событий:  прошло 15 лет с момента заключения договора; женщина достигла возраста 55 лет, мужчина достиг возраста 60 лет.</w:t>
      </w:r>
    </w:p>
    <w:p w14:paraId="57897601" w14:textId="77777777" w:rsidR="0069292B" w:rsidRPr="001329DD" w:rsidRDefault="0069292B" w:rsidP="0069292B">
      <w:r w:rsidRPr="001329DD">
        <w:t>Достаточно одного из этих оснований, в зависимости от того, какое наступит раньше. Поэтому возраст человека при открытии ПДС существенно влияет на срок ожидания выплат.</w:t>
      </w:r>
    </w:p>
    <w:p w14:paraId="4F80E6F8" w14:textId="77777777" w:rsidR="0069292B" w:rsidRPr="001329DD" w:rsidRDefault="0069292B" w:rsidP="0069292B">
      <w:r w:rsidRPr="001329DD">
        <w:t>Возможны пожизненные выплаты или периодические выплаты на определенный срок. При предусмотренных законом и договором условиях допускается единовременное получение средств.</w:t>
      </w:r>
    </w:p>
    <w:p w14:paraId="1F29936F" w14:textId="77777777" w:rsidR="0069292B" w:rsidRPr="001329DD" w:rsidRDefault="0069292B" w:rsidP="0069292B">
      <w:r w:rsidRPr="001329DD">
        <w:t>Существуют и исключения для особых жизненных ситуаций. Например, деньги можно досрочно использовать на дорогостоящее лечение из установленного правительством перечня или получить при потере кормильца. Порядок обращения необходимо уточнять в фонде.</w:t>
      </w:r>
    </w:p>
    <w:p w14:paraId="1909CCEA" w14:textId="77777777" w:rsidR="0069292B" w:rsidRPr="001329DD" w:rsidRDefault="0069292B" w:rsidP="0069292B">
      <w:r w:rsidRPr="001329DD">
        <w:t>С обычным досрочным расторжением договора сложнее. По разъяснениям Банка России, участник вправе забрать личные взносы в размере, который определен договором, однако НПФ может применить понижающие коэффициенты.</w:t>
      </w:r>
    </w:p>
    <w:p w14:paraId="2806DA57" w14:textId="77777777" w:rsidR="0069292B" w:rsidRPr="001329DD" w:rsidRDefault="0069292B" w:rsidP="0069292B">
      <w:r w:rsidRPr="001329DD">
        <w:t>Государственное софинансирование, переведенные пенсионные накопления и инвестиционный доход на эти средства при обычном досрочном выходе получить нельзя. Они остаются на счете до возникновения установленных оснований для выплат. При досрочном расторжении также могут возникнуть налоговые последствия, включая возврат ранее полученной льготы.</w:t>
      </w:r>
    </w:p>
    <w:p w14:paraId="29F31153" w14:textId="77777777" w:rsidR="0069292B" w:rsidRPr="001329DD" w:rsidRDefault="0069292B" w:rsidP="0069292B">
      <w:r w:rsidRPr="001329DD">
        <w:t>Именно поэтому ПДС стоит рассматривать для денег, которые не понадобятся на повседневные расходы в ближайшие годы.</w:t>
      </w:r>
    </w:p>
    <w:p w14:paraId="6CEC6F32" w14:textId="77777777" w:rsidR="0069292B" w:rsidRPr="001329DD" w:rsidRDefault="0069292B" w:rsidP="0069292B">
      <w:r w:rsidRPr="001329DD">
        <w:t>Можно ли потерять накопления в ПДС</w:t>
      </w:r>
    </w:p>
    <w:p w14:paraId="4572CD65" w14:textId="77777777" w:rsidR="0069292B" w:rsidRPr="001329DD" w:rsidRDefault="0069292B" w:rsidP="0069292B">
      <w:r w:rsidRPr="001329DD">
        <w:t>Деньгами участников управляют негосударственные пенсионные фонды. Они инвестируют средства, в частности, в государственные и корпоративные облигации, акции и другие разрешенные инструменты.</w:t>
      </w:r>
    </w:p>
    <w:p w14:paraId="603E7BAC" w14:textId="77777777" w:rsidR="0069292B" w:rsidRPr="001329DD" w:rsidRDefault="0069292B" w:rsidP="0069292B">
      <w:r w:rsidRPr="001329DD">
        <w:t>Доходность зависит от результатов инвестирования. Фонд не обещает фиксированную процентную ставку на каждый год, как по банковскому вкладу.</w:t>
      </w:r>
    </w:p>
    <w:p w14:paraId="581B6979" w14:textId="77777777" w:rsidR="0069292B" w:rsidRPr="001329DD" w:rsidRDefault="0069292B" w:rsidP="0069292B">
      <w:r w:rsidRPr="001329DD">
        <w:lastRenderedPageBreak/>
        <w:t>При этом для ПДС действует государственная система гарантирования. Она обеспечивает защиту сбережений в пределах 2,8 млн рублей. Максимальная сумма гарантии дополнительно увеличивается на переведенные пенсионные накопления и полученные средства государственного софинансирования.</w:t>
      </w:r>
    </w:p>
    <w:p w14:paraId="2EAA27B1" w14:textId="77777777" w:rsidR="0069292B" w:rsidRPr="001329DD" w:rsidRDefault="0069292B" w:rsidP="0069292B">
      <w:r w:rsidRPr="001329DD">
        <w:t>Гарантирование защищает средства при наступлении предусмотренного законом гарантийного случая, например, банкротства фонда. Но оно не обеспечивает фиксированный инвестиционный доход или защиту покупательной способности накоплений от инфляции.</w:t>
      </w:r>
    </w:p>
    <w:p w14:paraId="50C177E2" w14:textId="77777777" w:rsidR="0069292B" w:rsidRPr="001329DD" w:rsidRDefault="0069292B" w:rsidP="0069292B">
      <w:r w:rsidRPr="001329DD">
        <w:t>У программы также есть правило наследования. Оставшиеся накопления могут перейти правопреемникам, указанным в договоре, либо наследникам по закону. Исключение предусмотрено для случая, когда участнику уже назначены пожизненные периодические выплаты.</w:t>
      </w:r>
    </w:p>
    <w:p w14:paraId="2920F6FD" w14:textId="77777777" w:rsidR="0069292B" w:rsidRPr="001329DD" w:rsidRDefault="0069292B" w:rsidP="0069292B">
      <w:r w:rsidRPr="001329DD">
        <w:t>Как проверить пенсионные накопления и стоит ли вступать в ПДС</w:t>
      </w:r>
    </w:p>
    <w:p w14:paraId="70B0123D" w14:textId="77777777" w:rsidR="0069292B" w:rsidRPr="001329DD" w:rsidRDefault="0069292B" w:rsidP="0069292B">
      <w:r w:rsidRPr="001329DD">
        <w:t>Перед заключением нового договора полезно выяснить, есть ли у вас пенсионные накопления, кто ими управляет и какая сумма сформирована.</w:t>
      </w:r>
    </w:p>
    <w:p w14:paraId="2DB88F32" w14:textId="77777777" w:rsidR="0069292B" w:rsidRPr="001329DD" w:rsidRDefault="0069292B" w:rsidP="0069292B">
      <w:r w:rsidRPr="001329DD">
        <w:t>Проверить сведения можно через Госуслуги, Социальный фонд России или свой НПФ.  Откройте Госуслуги и авторизуйтесь. Найдите услугу «Выписка из лицевого счета в СФР» в разделе пенсионных услуг. Закажите выписку и посмотрите сведения о страховщике и пенсионных накоплениях. Если накопления находятся в НПФ, запросите в нем точную сумму с учетом результатов инвестирования. В выписке СФР для таких накоплений инвестиционный доход может не отражаться.</w:t>
      </w:r>
    </w:p>
    <w:p w14:paraId="1C5A2D56" w14:textId="77777777" w:rsidR="0069292B" w:rsidRPr="001329DD" w:rsidRDefault="0069292B" w:rsidP="0069292B">
      <w:r w:rsidRPr="001329DD">
        <w:t>Разъяснения о получении сведений доступны на сайте Социального фонда.</w:t>
      </w:r>
    </w:p>
    <w:p w14:paraId="4A89EA3F" w14:textId="77777777" w:rsidR="0069292B" w:rsidRPr="001329DD" w:rsidRDefault="0069292B" w:rsidP="0069292B">
      <w:r w:rsidRPr="001329DD">
        <w:t>Если вы решили участвовать в действующей добровольной программе, договор нужно заключить с НПФ, который имеет право работать с ПДС. Сделать это можно на сайте фонда или в его офисе.</w:t>
      </w:r>
    </w:p>
    <w:p w14:paraId="27EC60F5" w14:textId="77777777" w:rsidR="0069292B" w:rsidRPr="001329DD" w:rsidRDefault="0069292B" w:rsidP="0069292B">
      <w:r w:rsidRPr="001329DD">
        <w:t>Перед подписанием стоит проверить несколько условий:  Есть ли у фонда лицензия и входит ли он в перечень операторов ПДС Банка России. Какие инвестиционные результаты показывал НПФ за прошлые периоды и какие предусмотрены расходы на управление средствами. Как рассчитывается выкупная сумма при досрочном расторжении договора. Какие варианты выплат предлагает фонд и что происходит с остатком накоплений после их назначения. Как можно сменить фонд и какие условия действуют при переводе сбережений.</w:t>
      </w:r>
    </w:p>
    <w:p w14:paraId="32506A53" w14:textId="77777777" w:rsidR="0069292B" w:rsidRPr="001329DD" w:rsidRDefault="0069292B" w:rsidP="0069292B">
      <w:r w:rsidRPr="001329DD">
        <w:t>Отдельно следует оценить, есть ли смысл переводить уже сформированные пенсионные накопления самостоятельно до принятия нового закона. По действующим правилам досрочная смена пенсионного страховщика в системе обязательного пенсионного страхования может привести к потере части инвестиционного дохода. Уточнять последствия нужно до подачи заявления.</w:t>
      </w:r>
    </w:p>
    <w:p w14:paraId="520BCB64" w14:textId="77777777" w:rsidR="0069292B" w:rsidRPr="001329DD" w:rsidRDefault="0069292B" w:rsidP="0069292B">
      <w:r w:rsidRPr="001329DD">
        <w:t>Сравнивая ПДС с банковским вкладом, учитывайте сроки использования денег. Вклад позволяет заранее узнать процентную ставку и дату возврата средств. В ПДС предусмотрены государственные доплаты и налоговые льготы, но размер инвестиционного дохода заранее неизвестен, а свободное получение всех накоплений ограничено.</w:t>
      </w:r>
    </w:p>
    <w:p w14:paraId="2986A1FB" w14:textId="77777777" w:rsidR="0069292B" w:rsidRPr="001329DD" w:rsidRDefault="0069292B" w:rsidP="0069292B">
      <w:r w:rsidRPr="001329DD">
        <w:lastRenderedPageBreak/>
        <w:t>Для человека со стабильным доходом, который планирует откладывать деньги на много лет, государственное софинансирование может стать весомым преимуществом. Если деньги могут понадобиться в ближайшее время, ограничения на досрочный вывод придется учитывать особенно внимательно.</w:t>
      </w:r>
    </w:p>
    <w:p w14:paraId="2D00EE2E" w14:textId="77777777" w:rsidR="0069292B" w:rsidRPr="001329DD" w:rsidRDefault="0069292B" w:rsidP="0069292B">
      <w:r w:rsidRPr="001329DD">
        <w:t>Вопросы и ответы</w:t>
      </w:r>
    </w:p>
    <w:p w14:paraId="17BE25F1" w14:textId="77777777" w:rsidR="0069292B" w:rsidRPr="001329DD" w:rsidRDefault="0069292B" w:rsidP="0069292B">
      <w:r w:rsidRPr="001329DD">
        <w:t>Что такое программа долгосрочных сбережений простыми словами?</w:t>
      </w:r>
    </w:p>
    <w:p w14:paraId="74C2501C" w14:textId="77777777" w:rsidR="0069292B" w:rsidRPr="001329DD" w:rsidRDefault="0069292B" w:rsidP="0069292B">
      <w:r w:rsidRPr="001329DD">
        <w:t>ПДС позволяет добровольно откладывать деньги через негосударственный пенсионный фонд. Фонд инвестирует накопления, а государство при соблюдении условий добавляет собственные взносы. Участники также могут получить налоговые льготы.</w:t>
      </w:r>
    </w:p>
    <w:p w14:paraId="5D883FE6" w14:textId="77777777" w:rsidR="0069292B" w:rsidRPr="001329DD" w:rsidRDefault="0069292B" w:rsidP="0069292B">
      <w:r w:rsidRPr="001329DD">
        <w:t>Правда ли, что пенсионные накопления автоматически переведут в ПДС?</w:t>
      </w:r>
    </w:p>
    <w:p w14:paraId="4F0852D0" w14:textId="77777777" w:rsidR="0069292B" w:rsidRPr="001329DD" w:rsidRDefault="0069292B" w:rsidP="0069292B">
      <w:r w:rsidRPr="001329DD">
        <w:t>Минфин предложил автоматически перевести накопительные пенсии в ПДС с 1 апреля 2027 года. Правительственная комиссия одобрила законопроект 2 ноября 2026 года, однако он еще не принят. Страховая пенсия, пенсионные баллы и стаж под предлагаемую конвертацию не подпадают.</w:t>
      </w:r>
    </w:p>
    <w:p w14:paraId="0D5DE3DC" w14:textId="77777777" w:rsidR="0069292B" w:rsidRPr="001329DD" w:rsidRDefault="0069292B" w:rsidP="0069292B">
      <w:r w:rsidRPr="001329DD">
        <w:t>Сколько государство добавляет по программе долгосрочных сбережений?</w:t>
      </w:r>
    </w:p>
    <w:p w14:paraId="65FB30C8" w14:textId="77777777" w:rsidR="0069292B" w:rsidRPr="001329DD" w:rsidRDefault="0069292B" w:rsidP="0069292B">
      <w:r w:rsidRPr="001329DD">
        <w:t>Максимальное софинансирование составляет 36 тысяч рублей в год в течение десяти лет. Для получения этой суммы нужно внести от 36 до 144 тысяч рублей в зависимости от официального среднемесячного дохода участника.</w:t>
      </w:r>
    </w:p>
    <w:p w14:paraId="708B5BE5" w14:textId="77777777" w:rsidR="0069292B" w:rsidRPr="001329DD" w:rsidRDefault="0069292B" w:rsidP="0069292B">
      <w:r w:rsidRPr="001329DD">
        <w:t>Можно ли забрать деньги из ПДС в любой момент?</w:t>
      </w:r>
    </w:p>
    <w:p w14:paraId="2D5147F8" w14:textId="77777777" w:rsidR="0069292B" w:rsidRPr="001329DD" w:rsidRDefault="0069292B" w:rsidP="0069292B">
      <w:r w:rsidRPr="001329DD">
        <w:t>Личные взносы можно получить досрочно в размере, предусмотренном договором, но сумма может оказаться меньше внесенной. Государственные доплаты и переведенные пенсионные накопления при обычном досрочном расторжении недоступны. Для дорогостоящего лечения и при потере кормильца предусмотрены специальные условия получения средств.</w:t>
      </w:r>
    </w:p>
    <w:p w14:paraId="2242BE9A" w14:textId="77777777" w:rsidR="0069292B" w:rsidRPr="001329DD" w:rsidRDefault="0069292B" w:rsidP="0069292B">
      <w:r w:rsidRPr="001329DD">
        <w:t>Через сколько лет можно получить выплаты по ПДС?</w:t>
      </w:r>
    </w:p>
    <w:p w14:paraId="7596D4B0" w14:textId="77777777" w:rsidR="0069292B" w:rsidRPr="001329DD" w:rsidRDefault="0069292B" w:rsidP="0069292B">
      <w:r w:rsidRPr="001329DD">
        <w:t>По действующим правилам обратиться за назначением выплат можно через 15 лет после заключения договора либо по достижении 55 лет для женщин и 60 лет для мужчин. Выполнение любого одного из этих условий дает право обратиться за выплатами.</w:t>
      </w:r>
    </w:p>
    <w:p w14:paraId="366A4D5D" w14:textId="77777777" w:rsidR="0069292B" w:rsidRPr="001329DD" w:rsidRDefault="0069292B" w:rsidP="0069292B">
      <w:r w:rsidRPr="001329DD">
        <w:t>Как получить налоговый вычет по программе долгосрочных сбережений?</w:t>
      </w:r>
    </w:p>
    <w:p w14:paraId="2726B224" w14:textId="77777777" w:rsidR="0069292B" w:rsidRPr="001329DD" w:rsidRDefault="0069292B" w:rsidP="0069292B">
      <w:r w:rsidRPr="001329DD">
        <w:t>Участник, который платит НДФЛ и соответствует требованиям закона, может оформить вычет по взносам в ПДС через декларацию 3-НДФЛ или в упрощенном порядке. Стандартный лимит учитываемых взносов составляет 400 тысяч рублей в год, а сумма возврата зависит от ставки налога и фактически уплаченного НДФЛ.</w:t>
      </w:r>
    </w:p>
    <w:p w14:paraId="128CE240" w14:textId="77777777" w:rsidR="0069292B" w:rsidRPr="001329DD" w:rsidRDefault="0069292B" w:rsidP="0069292B">
      <w:r w:rsidRPr="001329DD">
        <w:t>Где узнать, сколько у меня пенсионных накоплений?</w:t>
      </w:r>
    </w:p>
    <w:p w14:paraId="41D07C8E" w14:textId="77777777" w:rsidR="0069292B" w:rsidRPr="001329DD" w:rsidRDefault="0069292B" w:rsidP="0069292B">
      <w:r w:rsidRPr="001329DD">
        <w:t>Закажите выписку из индивидуального лицевого счета через Госуслуги или Социальный фонд России. В ней можно посмотреть сведения о пенсионном страховщике. Если накоплениями управляет негосударственный пенсионный фонд, точную сумму с учетом инвестиционного дохода следует запросить непосредственно в НПФ.</w:t>
      </w:r>
    </w:p>
    <w:p w14:paraId="76471C1D" w14:textId="77777777" w:rsidR="0069292B" w:rsidRPr="001329DD" w:rsidRDefault="0069292B" w:rsidP="0069292B">
      <w:r w:rsidRPr="001329DD">
        <w:t>Стоит ли вступать в программу долгосрочных сбережений в 2026 году?</w:t>
      </w:r>
    </w:p>
    <w:p w14:paraId="210E7E25" w14:textId="77777777" w:rsidR="0069292B" w:rsidRPr="001329DD" w:rsidRDefault="0069292B" w:rsidP="0069292B">
      <w:r w:rsidRPr="001329DD">
        <w:lastRenderedPageBreak/>
        <w:t>ПДС может быть выгодной для людей, готовых откладывать деньги на длительный срок и имеющих право на государственное софинансирование и налоговый вычет. Перед вступлением необходимо оценить сроки получения средств, условия досрочного расторжения договора и инвестиционные результаты выбранного НПФ.</w:t>
      </w:r>
    </w:p>
    <w:p w14:paraId="483D84A1" w14:textId="707AE2AC" w:rsidR="0069292B" w:rsidRDefault="009A398A" w:rsidP="0069292B">
      <w:hyperlink r:id="rId27" w:history="1">
        <w:r w:rsidR="0069292B" w:rsidRPr="00493175">
          <w:rPr>
            <w:rStyle w:val="a3"/>
            <w:lang w:val="en-US"/>
          </w:rPr>
          <w:t>https</w:t>
        </w:r>
        <w:r w:rsidR="0069292B" w:rsidRPr="001329DD">
          <w:rPr>
            <w:rStyle w:val="a3"/>
          </w:rPr>
          <w:t>://</w:t>
        </w:r>
        <w:r w:rsidR="0069292B" w:rsidRPr="00493175">
          <w:rPr>
            <w:rStyle w:val="a3"/>
            <w:lang w:val="en-US"/>
          </w:rPr>
          <w:t>www</w:t>
        </w:r>
        <w:r w:rsidR="0069292B" w:rsidRPr="001329DD">
          <w:rPr>
            <w:rStyle w:val="a3"/>
          </w:rPr>
          <w:t>.</w:t>
        </w:r>
        <w:r w:rsidR="0069292B" w:rsidRPr="00493175">
          <w:rPr>
            <w:rStyle w:val="a3"/>
            <w:lang w:val="en-US"/>
          </w:rPr>
          <w:t>securitylab</w:t>
        </w:r>
        <w:r w:rsidR="0069292B" w:rsidRPr="001329DD">
          <w:rPr>
            <w:rStyle w:val="a3"/>
          </w:rPr>
          <w:t>.</w:t>
        </w:r>
        <w:r w:rsidR="0069292B" w:rsidRPr="00493175">
          <w:rPr>
            <w:rStyle w:val="a3"/>
            <w:lang w:val="en-US"/>
          </w:rPr>
          <w:t>ru</w:t>
        </w:r>
        <w:r w:rsidR="0069292B" w:rsidRPr="001329DD">
          <w:rPr>
            <w:rStyle w:val="a3"/>
          </w:rPr>
          <w:t>/</w:t>
        </w:r>
        <w:r w:rsidR="0069292B" w:rsidRPr="00493175">
          <w:rPr>
            <w:rStyle w:val="a3"/>
            <w:lang w:val="en-US"/>
          </w:rPr>
          <w:t>blog</w:t>
        </w:r>
        <w:r w:rsidR="0069292B" w:rsidRPr="001329DD">
          <w:rPr>
            <w:rStyle w:val="a3"/>
          </w:rPr>
          <w:t>/</w:t>
        </w:r>
        <w:r w:rsidR="0069292B" w:rsidRPr="00493175">
          <w:rPr>
            <w:rStyle w:val="a3"/>
            <w:lang w:val="en-US"/>
          </w:rPr>
          <w:t>personal</w:t>
        </w:r>
        <w:r w:rsidR="0069292B" w:rsidRPr="001329DD">
          <w:rPr>
            <w:rStyle w:val="a3"/>
          </w:rPr>
          <w:t>/</w:t>
        </w:r>
        <w:r w:rsidR="0069292B" w:rsidRPr="00493175">
          <w:rPr>
            <w:rStyle w:val="a3"/>
            <w:lang w:val="en-US"/>
          </w:rPr>
          <w:t>Bitbox</w:t>
        </w:r>
        <w:r w:rsidR="0069292B" w:rsidRPr="001329DD">
          <w:rPr>
            <w:rStyle w:val="a3"/>
          </w:rPr>
          <w:t>/363411.</w:t>
        </w:r>
        <w:r w:rsidR="0069292B" w:rsidRPr="00493175">
          <w:rPr>
            <w:rStyle w:val="a3"/>
            <w:lang w:val="en-US"/>
          </w:rPr>
          <w:t>php</w:t>
        </w:r>
      </w:hyperlink>
      <w:r w:rsidR="0069292B" w:rsidRPr="001329DD">
        <w:t xml:space="preserve"> </w:t>
      </w:r>
    </w:p>
    <w:p w14:paraId="3409051A" w14:textId="77777777" w:rsidR="0003562C" w:rsidRPr="0003562C" w:rsidRDefault="0003562C" w:rsidP="0003562C">
      <w:pPr>
        <w:pStyle w:val="2"/>
      </w:pPr>
      <w:bookmarkStart w:id="83" w:name="_Toc244761764"/>
      <w:r>
        <w:t>Фонтанка</w:t>
      </w:r>
      <w:r w:rsidRPr="0003562C">
        <w:t>, 05.11.2026, Легким движением руки пенсия превращается в накопления. Что надо знать о новой главе пенсионной реформы</w:t>
      </w:r>
      <w:bookmarkEnd w:id="83"/>
    </w:p>
    <w:p w14:paraId="5D2B3515" w14:textId="2BA5EFA5" w:rsidR="0003562C" w:rsidRPr="0003562C" w:rsidRDefault="0003562C" w:rsidP="0003562C">
      <w:pPr>
        <w:pStyle w:val="3"/>
      </w:pPr>
      <w:bookmarkStart w:id="84" w:name="_Toc244761765"/>
      <w:r w:rsidRPr="0003562C">
        <w:t>Это новость для 30-летних и старше. В далеком 2014 году государство заморозило накопительную часть их пенсий, но у 71 млн человек на счетах скопились к тому времени огромные деньги. И все эти годы на них капали проценты. Сейчас чиновники решили, что эти деньги надо перевести в программы долгосрочных сбережений. «Фонтанка» знает, что это за зверь, и сейчас объяснит, что в реальности меняется для будущих пенсионеров, даже если им до этой самой пенсии еще далеко.</w:t>
      </w:r>
      <w:bookmarkEnd w:id="84"/>
    </w:p>
    <w:p w14:paraId="5FBA363C" w14:textId="77777777" w:rsidR="0003562C" w:rsidRPr="0003562C" w:rsidRDefault="0003562C" w:rsidP="0003562C">
      <w:r w:rsidRPr="0003562C">
        <w:rPr>
          <w:i/>
          <w:iCs/>
        </w:rPr>
        <w:t>В конце текста бонус: мы взяли выписку с пенсионного счета конкретного сотрудника «Фонтанки» и разложили по полочкам, что, как и когда ему будет полагаться по новым правилам.</w:t>
      </w:r>
    </w:p>
    <w:p w14:paraId="05BF920A" w14:textId="0DE04907" w:rsidR="0003562C" w:rsidRPr="0003562C" w:rsidRDefault="0003562C" w:rsidP="0003562C">
      <w:r w:rsidRPr="0003562C">
        <w:t>Российские</w:t>
      </w:r>
      <w:r w:rsidRPr="0003562C">
        <w:rPr>
          <w:lang w:val="en-US"/>
        </w:rPr>
        <w:t> </w:t>
      </w:r>
      <w:r w:rsidRPr="0003562C">
        <w:t>СМИ 2 ноября рассказали, что правительственная комиссия одобрила законопроект об автопереводе пенсионных накоплений в ПДС. Если его примут, перевод планируют начать 1 апреля 2027 года. По опубликованным данным, он коснётся и тех накоплений граждан, которыми сейчас управляет ВЭБ.РФ, и средств клиентов НПФ.</w:t>
      </w:r>
    </w:p>
    <w:p w14:paraId="21522EE0" w14:textId="77777777" w:rsidR="0003562C" w:rsidRPr="0003562C" w:rsidRDefault="0003562C" w:rsidP="0003562C">
      <w:pPr>
        <w:rPr>
          <w:b/>
          <w:bCs/>
        </w:rPr>
      </w:pPr>
      <w:r w:rsidRPr="0003562C">
        <w:rPr>
          <w:b/>
          <w:bCs/>
        </w:rPr>
        <w:t>Кого коснётся перевод и сколько денег, о чём идёт речь</w:t>
      </w:r>
    </w:p>
    <w:p w14:paraId="68DD056A" w14:textId="77777777" w:rsidR="0003562C" w:rsidRPr="0003562C" w:rsidRDefault="0003562C" w:rsidP="0003562C">
      <w:r w:rsidRPr="0003562C">
        <w:t>С 2014 года работодатели перестали автоматически переводить часть зарплаты своих сотрудников на накопительные части их будущих пенсий. Тем, кто тогда только начал работать, сейчас никак не меньше 30 лет.</w:t>
      </w:r>
    </w:p>
    <w:p w14:paraId="02259CA3" w14:textId="77777777" w:rsidR="0003562C" w:rsidRPr="0003562C" w:rsidRDefault="0003562C" w:rsidP="0003562C">
      <w:r w:rsidRPr="0003562C">
        <w:t>По оценке, приведённой в публикациях о проекте, всего в ПДС могут перевести около 6,6</w:t>
      </w:r>
      <w:r w:rsidRPr="0003562C">
        <w:rPr>
          <w:lang w:val="en-US"/>
        </w:rPr>
        <w:t> </w:t>
      </w:r>
      <w:r w:rsidRPr="0003562C">
        <w:t>трлн рублей. Примерно 2,98</w:t>
      </w:r>
      <w:r w:rsidRPr="0003562C">
        <w:rPr>
          <w:lang w:val="en-US"/>
        </w:rPr>
        <w:t> </w:t>
      </w:r>
      <w:r w:rsidRPr="0003562C">
        <w:t>трлн рублей</w:t>
      </w:r>
      <w:r w:rsidRPr="0003562C">
        <w:rPr>
          <w:lang w:val="en-US"/>
        </w:rPr>
        <w:t> </w:t>
      </w:r>
      <w:r w:rsidRPr="0003562C">
        <w:t>— это накопления так называемых «молчунов»: граждан, которые не выбирали НПФ или частную управляющую компанию, и чьи деньги находятся под управлением ВЭБа. Ещё около 3,6</w:t>
      </w:r>
      <w:r w:rsidRPr="0003562C">
        <w:rPr>
          <w:lang w:val="en-US"/>
        </w:rPr>
        <w:t> </w:t>
      </w:r>
      <w:r w:rsidRPr="0003562C">
        <w:t>трлн рублей хранятся в 24 негосударственных пенсионных фондах. Сообщалось, что для средств «молчунов» создадут уполномоченный фонд с обязательным государственным участием, а клиенты НПФ перейдут в программы внутри своих нынешних фондов.</w:t>
      </w:r>
    </w:p>
    <w:p w14:paraId="77F6C69E" w14:textId="77777777" w:rsidR="0003562C" w:rsidRPr="00FC1209" w:rsidRDefault="0003562C" w:rsidP="0003562C">
      <w:r w:rsidRPr="0003562C">
        <w:t>ВАЖНО! Речь не идет об обычных пенсиях, которые зависят от пенсионных баллов и стажа. Страховую пенсию и пенсионные накопления учитывают отдельно. Предложенный перевод не отменяет страховую пенсию и не меняет правила учёта стажа и баллов.</w:t>
      </w:r>
    </w:p>
    <w:p w14:paraId="6A769630" w14:textId="69BE1CC5" w:rsidR="0003562C" w:rsidRPr="0003562C" w:rsidRDefault="0003562C" w:rsidP="0003562C">
      <w:r w:rsidRPr="0003562C">
        <w:t>Чтобы посмотреть, сколько там скопилось и преумножилось конкретно у вас, зайдите на «Госуслуги», в раздел «Пенсии пособия» и нажмите строчку «Выписка из лицевого счёта в СФР».</w:t>
      </w:r>
    </w:p>
    <w:p w14:paraId="7627D16F" w14:textId="77777777" w:rsidR="0003562C" w:rsidRPr="0003562C" w:rsidRDefault="0003562C" w:rsidP="0003562C">
      <w:pPr>
        <w:rPr>
          <w:b/>
          <w:bCs/>
        </w:rPr>
      </w:pPr>
      <w:r w:rsidRPr="0003562C">
        <w:rPr>
          <w:b/>
          <w:bCs/>
        </w:rPr>
        <w:t>Что такое ПДС</w:t>
      </w:r>
    </w:p>
    <w:p w14:paraId="709A8C01" w14:textId="77777777" w:rsidR="0003562C" w:rsidRPr="0003562C" w:rsidRDefault="0003562C" w:rsidP="0003562C">
      <w:r w:rsidRPr="0003562C">
        <w:lastRenderedPageBreak/>
        <w:t>Программа долгосрочных сбережений действует с 2024 года. Для нее принимали специальные поправки в закон о пенсиях. Человек заключает договор с НПФ, а фонд инвестирует его деньги. Пополнять счёт можно личными взносами, а также перевести в ПДС пенсионные накопления, если фонд работает в системе обязательного пенсионного страхования. В случае автоматического перевода основанием для него станет новый закон, если его примут.</w:t>
      </w:r>
    </w:p>
    <w:p w14:paraId="73F9E5CA" w14:textId="77777777" w:rsidR="0003562C" w:rsidRPr="0003562C" w:rsidRDefault="0003562C" w:rsidP="0003562C">
      <w:r w:rsidRPr="0003562C">
        <w:t>В целом механика похожа на обычные банковские и инвестиционные механизмы. Вы кладете деньги на счет, а потом через оговоренное время либо забираете их, либо договариваетесь о регулярных выплатах.</w:t>
      </w:r>
    </w:p>
    <w:p w14:paraId="54F17815" w14:textId="77777777" w:rsidR="0003562C" w:rsidRPr="0003562C" w:rsidRDefault="0003562C" w:rsidP="0003562C">
      <w:r w:rsidRPr="0003562C">
        <w:t>Но ПДС отличается от банковского вклада с заранее известной ставкой и возможностью забрать деньги в любой момент. Средства участников инвестируются вместе, а права каждого человека отражаются на его счёте. В этом есть сходство с паевыми фондами, но нет: участник ПДС не владеет паем, который можно свободно продать. Хотя его права и доступ к деньгам определяются договором и законом.</w:t>
      </w:r>
    </w:p>
    <w:p w14:paraId="4E98A7A7" w14:textId="77777777" w:rsidR="0003562C" w:rsidRPr="0003562C" w:rsidRDefault="0003562C" w:rsidP="0003562C">
      <w:r w:rsidRPr="0003562C">
        <w:t>И личный счёт, и общий инвестиционный портфель важны для понимания механизма, но это не одно и то же. Счёт показывает, какую сумму фонд учитывает за конкретным человеком, активы же инвестируются в общем портфеле. При этом они имеют статус пенсионных резервов. Это средства фонда, предназначенные для выполнения обязательств по договорам. Поэтому деньги не лежат на отдельном банковском счёте каждого участника, хотя его права на них учитываются индивидуально.</w:t>
      </w:r>
    </w:p>
    <w:p w14:paraId="51648C55" w14:textId="77777777" w:rsidR="0003562C" w:rsidRPr="0003562C" w:rsidRDefault="0003562C" w:rsidP="0003562C">
      <w:pPr>
        <w:rPr>
          <w:b/>
          <w:bCs/>
        </w:rPr>
      </w:pPr>
      <w:r w:rsidRPr="0003562C">
        <w:rPr>
          <w:b/>
          <w:bCs/>
        </w:rPr>
        <w:t>Чем ВЭБ отличается от НПФ</w:t>
      </w:r>
    </w:p>
    <w:p w14:paraId="19686A7A" w14:textId="77777777" w:rsidR="0003562C" w:rsidRPr="0003562C" w:rsidRDefault="0003562C" w:rsidP="0003562C">
      <w:r w:rsidRPr="0003562C">
        <w:t>ВЭБ.РФ работает как государственная управляющая компания: он инвестирует пенсионные накопления по договору доверительного управления.</w:t>
      </w:r>
    </w:p>
    <w:p w14:paraId="55C99CBE" w14:textId="77777777" w:rsidR="0003562C" w:rsidRPr="0003562C" w:rsidRDefault="0003562C" w:rsidP="0003562C">
      <w:r w:rsidRPr="0003562C">
        <w:t>Сам ВЭБ не ведёт индивидуальные счета граждан и не назначает им выплаты. Если накопления находятся в системе СФР, индивидуальный учёт и оформление выплаты остаются в ведении Социального фонда.</w:t>
      </w:r>
    </w:p>
    <w:p w14:paraId="328EF75F" w14:textId="77777777" w:rsidR="0003562C" w:rsidRPr="0003562C" w:rsidRDefault="0003562C" w:rsidP="0003562C">
      <w:r w:rsidRPr="0003562C">
        <w:t>НПФ в ПДС выполняет более широкую роль. Он заключает договор долгосрочных сбережений, учитывает права участника, формирует портфель и организует выплаты. Поэтому перевод денег из управления ВЭБа в новый фонд означает не просто смену управляющего: у средств появится другая правовая оболочка и другой оператор отношений с человеком.</w:t>
      </w:r>
    </w:p>
    <w:p w14:paraId="31B4C2E4" w14:textId="77777777" w:rsidR="0003562C" w:rsidRPr="0003562C" w:rsidRDefault="0003562C" w:rsidP="0003562C">
      <w:r w:rsidRPr="0003562C">
        <w:t>Грубо говоря, если раньше речь шла непосредственно о пенсии, которую выплачивал Соцфонд (а ранее</w:t>
      </w:r>
      <w:r w:rsidRPr="0003562C">
        <w:rPr>
          <w:lang w:val="en-US"/>
        </w:rPr>
        <w:t> </w:t>
      </w:r>
      <w:r w:rsidRPr="0003562C">
        <w:t>— Пенсионный фонд), то теперь с ним по поводу этих денег у вас никаких отношений не будет.</w:t>
      </w:r>
    </w:p>
    <w:p w14:paraId="7EA57453" w14:textId="77777777" w:rsidR="0003562C" w:rsidRPr="0003562C" w:rsidRDefault="0003562C" w:rsidP="0003562C">
      <w:r w:rsidRPr="0003562C">
        <w:t>У государства сохранится большое влияние на устройство уполномоченного фонда и его инвестиционную политику. Но из этого не следует, что чиновники смогут без ограничений забрать деньги со счетов граждан. Кто именно будет управлять фондом, как он станет отчитываться и как будут защищены права участников, зависит от окончательного закона и правил фонда.</w:t>
      </w:r>
    </w:p>
    <w:p w14:paraId="2C6C89A4" w14:textId="77777777" w:rsidR="0003562C" w:rsidRPr="0003562C" w:rsidRDefault="0003562C" w:rsidP="0003562C">
      <w:pPr>
        <w:rPr>
          <w:b/>
          <w:bCs/>
        </w:rPr>
      </w:pPr>
      <w:r w:rsidRPr="0003562C">
        <w:rPr>
          <w:b/>
          <w:bCs/>
        </w:rPr>
        <w:t>Доходность ВЭБа и НПФ: что показывают цифры</w:t>
      </w:r>
    </w:p>
    <w:p w14:paraId="5AE92B39" w14:textId="77777777" w:rsidR="0003562C" w:rsidRPr="0003562C" w:rsidRDefault="0003562C" w:rsidP="0003562C">
      <w:r w:rsidRPr="0003562C">
        <w:t xml:space="preserve">В 2025 году ВЭБ сообщил о доходности расширенного портфеля пенсионных накоплений на уровне 18,06%. Доходность портфеля государственных ценных бумаг составила 16,6%. По данным Банка России, средневзвешенная доходность пенсионных </w:t>
      </w:r>
      <w:r w:rsidRPr="0003562C">
        <w:lastRenderedPageBreak/>
        <w:t>накоплений НПФ за 2025 год была около 14%. То есть по итогам этого года ВЭБ действительно показал результат выше среднего по НПФ. Это сильный показатель, но сравнение не доказывает, что ВЭБ всегда обгоняет все фонды: НПФ заметно различаются между собой, а способы расчёта и учёта вознаграждений нужно сопоставлять отдельно.</w:t>
      </w:r>
    </w:p>
    <w:p w14:paraId="45E7776B" w14:textId="62BC7379" w:rsidR="0003562C" w:rsidRDefault="0003562C" w:rsidP="0003562C">
      <w:pPr>
        <w:rPr>
          <w:lang w:val="en-US"/>
        </w:rPr>
      </w:pPr>
      <w:r>
        <w:fldChar w:fldCharType="begin"/>
      </w:r>
      <w:r>
        <w:instrText xml:space="preserve"> INCLUDEPICTURE "/Users/chekhante/Library/Group Containers/UBF8T346G9.ms/WebArchiveCopyPasteTempFiles/com.microsoft.Word/656x408_1_087ad119e7be0f93d7fdc6c8165afd0b@1708x1062_0xiR2qDKHf_2876570209421878086.jpg.webp" \* MERGEFORMATINET </w:instrText>
      </w:r>
      <w:r>
        <w:fldChar w:fldCharType="separate"/>
      </w:r>
      <w:r>
        <w:rPr>
          <w:noProof/>
        </w:rPr>
        <w:drawing>
          <wp:inline distT="0" distB="0" distL="0" distR="0" wp14:anchorId="625FC973" wp14:editId="5790A2A5">
            <wp:extent cx="5760085" cy="3579495"/>
            <wp:effectExtent l="0" t="0" r="5715" b="1905"/>
            <wp:docPr id="793989733" name="Picture 2" descr="Источник: «Фонтанка.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сточник: «Фонтанка.ру»"/>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085" cy="3579495"/>
                    </a:xfrm>
                    <a:prstGeom prst="rect">
                      <a:avLst/>
                    </a:prstGeom>
                    <a:noFill/>
                    <a:ln>
                      <a:noFill/>
                    </a:ln>
                  </pic:spPr>
                </pic:pic>
              </a:graphicData>
            </a:graphic>
          </wp:inline>
        </w:drawing>
      </w:r>
      <w:r>
        <w:fldChar w:fldCharType="end"/>
      </w:r>
    </w:p>
    <w:p w14:paraId="48DD4402" w14:textId="77777777" w:rsidR="0003562C" w:rsidRPr="0003562C" w:rsidRDefault="0003562C" w:rsidP="0003562C">
      <w:r w:rsidRPr="0003562C">
        <w:t>За первое полугодие 2026 года средневзвешенная доходность пенсионных накоплений НПФ составила всего 4,6%, или 9,5% в годовом выражении. У ВЭБа на 30 сентября 2026 года доходность расширенного портфеля за предыдущие 12 месяцев составляла 13,54%. Квартальные результаты также меняются: Банк России связывал более слабый результат НПФ во втором квартале с переоценкой части облигаций и акций.</w:t>
      </w:r>
    </w:p>
    <w:p w14:paraId="6B86D59E" w14:textId="77777777" w:rsidR="0003562C" w:rsidRPr="0003562C" w:rsidRDefault="0003562C" w:rsidP="0003562C">
      <w:r w:rsidRPr="0003562C">
        <w:t>Результат инвестирования не равен гарантированной ставке. Он может быть выше инфляции в один год и ниже в другой, а доходность за прошлый период не обещает такого же результата в будущем. Для понимания реальной выгоды важны не только проценты в отчёте, но и период, за который их посчитали, вознаграждение управляющих, инфляция и то, какая сумма в итоге отражена на счёте участника.</w:t>
      </w:r>
    </w:p>
    <w:p w14:paraId="05F2D699" w14:textId="4FAFA9B1" w:rsidR="0003562C" w:rsidRDefault="0003562C" w:rsidP="0003562C">
      <w:pPr>
        <w:rPr>
          <w:lang w:val="en-US"/>
        </w:rPr>
      </w:pPr>
      <w:r>
        <w:lastRenderedPageBreak/>
        <w:fldChar w:fldCharType="begin"/>
      </w:r>
      <w:r>
        <w:instrText xml:space="preserve"> INCLUDEPICTURE "/Users/chekhante/Library/Group Containers/UBF8T346G9.ms/WebArchiveCopyPasteTempFiles/com.microsoft.Word/656x244_1_8e51071636b023cd6fbf6525cb404468@1694x628_0xzMl53uea_4567591601116741864.jpg.webp" \* MERGEFORMATINET </w:instrText>
      </w:r>
      <w:r>
        <w:fldChar w:fldCharType="separate"/>
      </w:r>
      <w:r>
        <w:rPr>
          <w:noProof/>
        </w:rPr>
        <w:drawing>
          <wp:inline distT="0" distB="0" distL="0" distR="0" wp14:anchorId="62907DD5" wp14:editId="643E938E">
            <wp:extent cx="5760085" cy="2141220"/>
            <wp:effectExtent l="0" t="0" r="5715" b="5080"/>
            <wp:docPr id="1439718252" name="Picture 3" descr="Источник: «Фонтанка.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Источник: «Фонтанка.ру»"/>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085" cy="2141220"/>
                    </a:xfrm>
                    <a:prstGeom prst="rect">
                      <a:avLst/>
                    </a:prstGeom>
                    <a:noFill/>
                    <a:ln>
                      <a:noFill/>
                    </a:ln>
                  </pic:spPr>
                </pic:pic>
              </a:graphicData>
            </a:graphic>
          </wp:inline>
        </w:drawing>
      </w:r>
      <w:r>
        <w:fldChar w:fldCharType="end"/>
      </w:r>
    </w:p>
    <w:p w14:paraId="15A6B4A0" w14:textId="77777777" w:rsidR="0003562C" w:rsidRPr="0003562C" w:rsidRDefault="0003562C" w:rsidP="0003562C">
      <w:r w:rsidRPr="0003562C">
        <w:t>У ПДС статистика тоже своя. По данным Банка России, в 2025 году доходность программ долгосрочных сбережений у разных НПФ находилась в диапазоне 15,2–21,1% годовых. Это показатели разных фондов за конкретный период, а не ставка, которую обещают всем участникам ПДС. Кроме того, портфель пенсионных резервов ПДС нельзя автоматически приравнивать к портфелю старых пенсионных накоплений, которыми ВЭБ и НПФ управляют в системе ОПС.</w:t>
      </w:r>
    </w:p>
    <w:p w14:paraId="376C2E60" w14:textId="77777777" w:rsidR="0003562C" w:rsidRPr="0003562C" w:rsidRDefault="0003562C" w:rsidP="0003562C">
      <w:pPr>
        <w:rPr>
          <w:b/>
          <w:bCs/>
        </w:rPr>
      </w:pPr>
      <w:r w:rsidRPr="0003562C">
        <w:rPr>
          <w:b/>
          <w:bCs/>
        </w:rPr>
        <w:t>Зачем переводить накопления в долгосрочные сбережения</w:t>
      </w:r>
    </w:p>
    <w:p w14:paraId="4C3BEC75" w14:textId="77777777" w:rsidR="0003562C" w:rsidRPr="0003562C" w:rsidRDefault="0003562C" w:rsidP="0003562C">
      <w:r w:rsidRPr="0003562C">
        <w:t>С точки зрения государства и финансового рынка пенсионные деньги</w:t>
      </w:r>
      <w:r w:rsidRPr="0003562C">
        <w:rPr>
          <w:lang w:val="en-US"/>
        </w:rPr>
        <w:t> </w:t>
      </w:r>
      <w:r w:rsidRPr="0003562C">
        <w:t>— источник долгосрочного капитала, об этом прямо говорится. Средства, которые не нужно выдавать всем участникам сразу, можно инвестировать на длительный срок, например в облигации государства и компаний. Это одна из возможных экономических причин реформы: ПДС расширяет канал, через который долгосрочные деньги могут поступать на внутренний финансовый рынок.</w:t>
      </w:r>
    </w:p>
    <w:p w14:paraId="31EB22FD" w14:textId="77777777" w:rsidR="0003562C" w:rsidRPr="0003562C" w:rsidRDefault="0003562C" w:rsidP="0003562C">
      <w:pPr>
        <w:rPr>
          <w:lang w:val="en-US"/>
        </w:rPr>
      </w:pPr>
      <w:r w:rsidRPr="0003562C">
        <w:t xml:space="preserve">Отсюда возникает и вопрос о том, смогут ли чиновники за счет денег будущих пенсионеров гасить бюджетный дефицит и тратить на всякие важные, с их точки зрения, нужды? </w:t>
      </w:r>
      <w:r w:rsidRPr="0003562C">
        <w:rPr>
          <w:lang w:val="en-US"/>
        </w:rPr>
        <w:t>Короткий ответ: да.</w:t>
      </w:r>
    </w:p>
    <w:p w14:paraId="24AA1FA0" w14:textId="13E622B8" w:rsidR="0003562C" w:rsidRPr="0003562C" w:rsidRDefault="0003562C" w:rsidP="0003562C">
      <w:pPr>
        <w:rPr>
          <w:lang w:val="en-US"/>
        </w:rPr>
      </w:pPr>
      <w:r>
        <w:lastRenderedPageBreak/>
        <w:fldChar w:fldCharType="begin"/>
      </w:r>
      <w:r>
        <w:instrText xml:space="preserve"> INCLUDEPICTURE "/Users/chekhante/Library/Group Containers/UBF8T346G9.ms/WebArchiveCopyPasteTempFiles/com.microsoft.Word/656x597_1_2542758a021e5e2b5551da7c631dce67@1664x1512_0xswTfJ1y1_9975392824969707299.jpg.webp" \* MERGEFORMATINET </w:instrText>
      </w:r>
      <w:r>
        <w:fldChar w:fldCharType="separate"/>
      </w:r>
      <w:r>
        <w:rPr>
          <w:noProof/>
        </w:rPr>
        <w:drawing>
          <wp:inline distT="0" distB="0" distL="0" distR="0" wp14:anchorId="3218DD98" wp14:editId="3E851E3F">
            <wp:extent cx="5760085" cy="5243830"/>
            <wp:effectExtent l="0" t="0" r="5715" b="1270"/>
            <wp:docPr id="573055084" name="Picture 4" descr="Источник: «Фонтанка.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Источник: «Фонтанка.ру»"/>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0085" cy="5243830"/>
                    </a:xfrm>
                    <a:prstGeom prst="rect">
                      <a:avLst/>
                    </a:prstGeom>
                    <a:noFill/>
                    <a:ln>
                      <a:noFill/>
                    </a:ln>
                  </pic:spPr>
                </pic:pic>
              </a:graphicData>
            </a:graphic>
          </wp:inline>
        </w:drawing>
      </w:r>
      <w:r>
        <w:fldChar w:fldCharType="end"/>
      </w:r>
    </w:p>
    <w:p w14:paraId="280E042C" w14:textId="77777777" w:rsidR="0003562C" w:rsidRPr="0003562C" w:rsidRDefault="0003562C" w:rsidP="0003562C">
      <w:r w:rsidRPr="0003562C">
        <w:t>Если фонд купит новые ОФЗ, государство получит заёмные средства и должно будет выплатить по ним проценты и вернуть долг. Но если фонд купит уже выпущенные облигации на вторичном рынке, деньги получит прежний владелец бумаги, а не бюджет напрямую. Поэтому неверно говорить, что весь объём накоплений автоматически передадут в бюджет.</w:t>
      </w:r>
    </w:p>
    <w:p w14:paraId="3CC2CF32" w14:textId="77777777" w:rsidR="0003562C" w:rsidRPr="0003562C" w:rsidRDefault="0003562C" w:rsidP="0003562C">
      <w:r w:rsidRPr="0003562C">
        <w:t>В то же время значительный спрос пенсионных фондов на государственные облигации может быть одним из источников финансирования государственных заимствований и будет выступать сильной поддержкой госзаймов.</w:t>
      </w:r>
    </w:p>
    <w:p w14:paraId="18938862" w14:textId="77777777" w:rsidR="0003562C" w:rsidRPr="0003562C" w:rsidRDefault="0003562C" w:rsidP="0003562C">
      <w:pPr>
        <w:rPr>
          <w:b/>
          <w:bCs/>
        </w:rPr>
      </w:pPr>
      <w:r w:rsidRPr="0003562C">
        <w:rPr>
          <w:b/>
          <w:bCs/>
        </w:rPr>
        <w:t>Как работает государственное софинансирование ПДС</w:t>
      </w:r>
    </w:p>
    <w:p w14:paraId="6EE3DB8F" w14:textId="77777777" w:rsidR="0003562C" w:rsidRPr="0003562C" w:rsidRDefault="0003562C" w:rsidP="0003562C">
      <w:r w:rsidRPr="0003562C">
        <w:t>Многие слышали, что государство готово давать до 36</w:t>
      </w:r>
      <w:r w:rsidRPr="0003562C">
        <w:rPr>
          <w:lang w:val="en-US"/>
        </w:rPr>
        <w:t> </w:t>
      </w:r>
      <w:r w:rsidRPr="0003562C">
        <w:t>тыс. рублей в год на накопительные пенсии. Это так, но там есть нюансы.</w:t>
      </w:r>
    </w:p>
    <w:p w14:paraId="366AF37D" w14:textId="77777777" w:rsidR="0003562C" w:rsidRPr="0003562C" w:rsidRDefault="0003562C" w:rsidP="0003562C">
      <w:r w:rsidRPr="0003562C">
        <w:t>Например, государство софинансирует только новые личные взносы участника. А на автоматически переведённую из пенсионных накоплений сумму это правило не распространяется.</w:t>
      </w:r>
    </w:p>
    <w:p w14:paraId="400BC386" w14:textId="77777777" w:rsidR="0003562C" w:rsidRPr="0003562C" w:rsidRDefault="0003562C" w:rsidP="0003562C">
      <w:r w:rsidRPr="0003562C">
        <w:lastRenderedPageBreak/>
        <w:t>Чтобы претендовать на поддержку, нужно внести на счёт ПДС не менее 2</w:t>
      </w:r>
      <w:r w:rsidRPr="0003562C">
        <w:rPr>
          <w:lang w:val="en-US"/>
        </w:rPr>
        <w:t> </w:t>
      </w:r>
      <w:r w:rsidRPr="0003562C">
        <w:t>тыс. рублей за календарный год. Софинансирование предоставляют в течение десяти лет начиная с года после первого личного взноса. Максимум</w:t>
      </w:r>
      <w:r w:rsidRPr="0003562C">
        <w:rPr>
          <w:lang w:val="en-US"/>
        </w:rPr>
        <w:t> </w:t>
      </w:r>
      <w:r w:rsidRPr="0003562C">
        <w:t>— 36</w:t>
      </w:r>
      <w:r w:rsidRPr="0003562C">
        <w:rPr>
          <w:lang w:val="en-US"/>
        </w:rPr>
        <w:t> </w:t>
      </w:r>
      <w:r w:rsidRPr="0003562C">
        <w:t>тыс. рублей в год на человека по всем его договорам ПДС.</w:t>
      </w:r>
    </w:p>
    <w:p w14:paraId="1E58BF9A" w14:textId="77777777" w:rsidR="0003562C" w:rsidRPr="0003562C" w:rsidRDefault="0003562C" w:rsidP="0003562C">
      <w:r w:rsidRPr="0003562C">
        <w:t>Размер господдержки зависит от среднемесячного дохода. При доходе до 80</w:t>
      </w:r>
      <w:r w:rsidRPr="0003562C">
        <w:rPr>
          <w:lang w:val="en-US"/>
        </w:rPr>
        <w:t> </w:t>
      </w:r>
      <w:r w:rsidRPr="0003562C">
        <w:t>тыс. рублей государство добавляет рубль на каждый рубль личных взносов. При доходе от 80</w:t>
      </w:r>
      <w:r w:rsidRPr="0003562C">
        <w:rPr>
          <w:lang w:val="en-US"/>
        </w:rPr>
        <w:t> </w:t>
      </w:r>
      <w:r w:rsidRPr="0003562C">
        <w:t>тыс. до 150</w:t>
      </w:r>
      <w:r w:rsidRPr="0003562C">
        <w:rPr>
          <w:lang w:val="en-US"/>
        </w:rPr>
        <w:t> </w:t>
      </w:r>
      <w:r w:rsidRPr="0003562C">
        <w:t>тыс. рублей</w:t>
      </w:r>
      <w:r w:rsidRPr="0003562C">
        <w:rPr>
          <w:lang w:val="en-US"/>
        </w:rPr>
        <w:t> </w:t>
      </w:r>
      <w:r w:rsidRPr="0003562C">
        <w:t>— рубль на каждые два рубля, при доходе выше 150</w:t>
      </w:r>
      <w:r w:rsidRPr="0003562C">
        <w:rPr>
          <w:lang w:val="en-US"/>
        </w:rPr>
        <w:t> </w:t>
      </w:r>
      <w:r w:rsidRPr="0003562C">
        <w:t>тыс. —</w:t>
      </w:r>
      <w:r w:rsidRPr="0003562C">
        <w:rPr>
          <w:lang w:val="en-US"/>
        </w:rPr>
        <w:t> </w:t>
      </w:r>
      <w:r w:rsidRPr="0003562C">
        <w:t>рубль на каждые четыре. Чтобы получить максимальные 36</w:t>
      </w:r>
      <w:r w:rsidRPr="0003562C">
        <w:rPr>
          <w:lang w:val="en-US"/>
        </w:rPr>
        <w:t> </w:t>
      </w:r>
      <w:r w:rsidRPr="0003562C">
        <w:t>тыс. рублей поддержки, нужно внести соответственно 36</w:t>
      </w:r>
      <w:r w:rsidRPr="0003562C">
        <w:rPr>
          <w:lang w:val="en-US"/>
        </w:rPr>
        <w:t> </w:t>
      </w:r>
      <w:r w:rsidRPr="0003562C">
        <w:t>тыс., 72</w:t>
      </w:r>
      <w:r w:rsidRPr="0003562C">
        <w:rPr>
          <w:lang w:val="en-US"/>
        </w:rPr>
        <w:t> </w:t>
      </w:r>
      <w:r w:rsidRPr="0003562C">
        <w:t>тыс. или 144</w:t>
      </w:r>
      <w:r w:rsidRPr="0003562C">
        <w:rPr>
          <w:lang w:val="en-US"/>
        </w:rPr>
        <w:t> </w:t>
      </w:r>
      <w:r w:rsidRPr="0003562C">
        <w:t>тыс. рублей.</w:t>
      </w:r>
    </w:p>
    <w:p w14:paraId="4DBB3B34" w14:textId="77777777" w:rsidR="0003562C" w:rsidRPr="0003562C" w:rsidRDefault="0003562C" w:rsidP="0003562C">
      <w:r w:rsidRPr="0003562C">
        <w:t>Если сумма личного взноса меньше, государство рассчитывает добавку по той же формуле, если годовой минимум в 2</w:t>
      </w:r>
      <w:r w:rsidRPr="0003562C">
        <w:rPr>
          <w:lang w:val="en-US"/>
        </w:rPr>
        <w:t> </w:t>
      </w:r>
      <w:r w:rsidRPr="0003562C">
        <w:t>тыс. рублей выполнен. Переведённые пенсионные накопления и средства, перенесённые из другого НПФ, в сумму для софинансирования не входят.</w:t>
      </w:r>
    </w:p>
    <w:p w14:paraId="22DB25F0" w14:textId="77777777" w:rsidR="0003562C" w:rsidRPr="0003562C" w:rsidRDefault="0003562C" w:rsidP="0003562C">
      <w:r w:rsidRPr="0003562C">
        <w:t>Налоговый вычет</w:t>
      </w:r>
      <w:r w:rsidRPr="0003562C">
        <w:rPr>
          <w:lang w:val="en-US"/>
        </w:rPr>
        <w:t> </w:t>
      </w:r>
      <w:r w:rsidRPr="0003562C">
        <w:t>— ещё одна льгота ПДС, но это отдельный механизм: он зависит от собственных взносов и уплаченного НДФЛ. Сам перевод пенсионных накоплений не равен личному взносу и сам по себе не даёт права ни на софинансирование, ни на вычет.</w:t>
      </w:r>
    </w:p>
    <w:p w14:paraId="4C4B3F2E" w14:textId="77777777" w:rsidR="0003562C" w:rsidRPr="0003562C" w:rsidRDefault="0003562C" w:rsidP="0003562C">
      <w:pPr>
        <w:rPr>
          <w:b/>
          <w:bCs/>
        </w:rPr>
      </w:pPr>
      <w:r w:rsidRPr="0003562C">
        <w:rPr>
          <w:b/>
          <w:bCs/>
        </w:rPr>
        <w:t>Когда и как можно будет получать деньги</w:t>
      </w:r>
    </w:p>
    <w:p w14:paraId="7DC39D20" w14:textId="77777777" w:rsidR="0003562C" w:rsidRPr="0003562C" w:rsidRDefault="0003562C" w:rsidP="0003562C">
      <w:r w:rsidRPr="0003562C">
        <w:t>По нынешним правилам ПДС, обратиться за периодическими выплатами можно после 15 лет действия договора либо при достижении 55 лет женщиной или 60 лет мужчиной</w:t>
      </w:r>
      <w:r w:rsidRPr="0003562C">
        <w:rPr>
          <w:lang w:val="en-US"/>
        </w:rPr>
        <w:t> </w:t>
      </w:r>
      <w:r w:rsidRPr="0003562C">
        <w:t>— в зависимости от того, какое условие наступит раньше. Фонд должен предложить пожизненные выплаты или выплаты на срок не менее десяти лет. Договор может предусматривать и другие варианты. Для средств, которые переведут автоматически, окончательные условия должны быть установлены будущим законом.</w:t>
      </w:r>
    </w:p>
    <w:p w14:paraId="546FD786" w14:textId="77777777" w:rsidR="0003562C" w:rsidRPr="0003562C" w:rsidRDefault="0003562C" w:rsidP="0003562C">
      <w:r w:rsidRPr="0003562C">
        <w:t>Это означает, что человек, который достигнет возраста 55 лет для женщин или 60 лет для мужчин, по действующей модели ПДС сможет обратиться за выплатой, не ожидая 15 лет. То есть хоть в 2027–2028 гг. Но выплата не начнётся автоматически в день выхода на пенсию: нужно будет подать заявление фонду. При этом выход на пенсию и право на выплату из ПДС</w:t>
      </w:r>
      <w:r w:rsidRPr="0003562C">
        <w:rPr>
          <w:lang w:val="en-US"/>
        </w:rPr>
        <w:t> </w:t>
      </w:r>
      <w:r w:rsidRPr="0003562C">
        <w:t>— разные основания.</w:t>
      </w:r>
    </w:p>
    <w:p w14:paraId="61AC161B" w14:textId="77777777" w:rsidR="0003562C" w:rsidRPr="0003562C" w:rsidRDefault="0003562C" w:rsidP="0003562C">
      <w:r w:rsidRPr="0003562C">
        <w:t>В действующей системе ОПС пенсионные накопления из этих «замороженных» денег тоже уже выплачивают. В зависимости от накопившейся суммы, назначается пожизненная накопительная пенсия или единовременная выплата. Если накопления находятся в СФР, заявление подают туда, если в НПФ</w:t>
      </w:r>
      <w:r w:rsidRPr="0003562C">
        <w:rPr>
          <w:lang w:val="en-US"/>
        </w:rPr>
        <w:t> </w:t>
      </w:r>
      <w:r w:rsidRPr="0003562C">
        <w:t>— в соответствующий фонд.</w:t>
      </w:r>
    </w:p>
    <w:p w14:paraId="21D8EF43" w14:textId="77777777" w:rsidR="0003562C" w:rsidRPr="0003562C" w:rsidRDefault="0003562C" w:rsidP="0003562C">
      <w:pPr>
        <w:rPr>
          <w:b/>
          <w:bCs/>
        </w:rPr>
      </w:pPr>
      <w:r w:rsidRPr="0003562C">
        <w:rPr>
          <w:b/>
          <w:bCs/>
        </w:rPr>
        <w:t>Что происходит с деньгами после смерти</w:t>
      </w:r>
    </w:p>
    <w:p w14:paraId="1A5FB4EF" w14:textId="77777777" w:rsidR="0003562C" w:rsidRPr="0003562C" w:rsidRDefault="0003562C" w:rsidP="0003562C">
      <w:r w:rsidRPr="0003562C">
        <w:t>В нынешней системе ОПС, если человек умер до назначения выплаты, пенсионные накопления могут получить его правопреемники. Если ему уже была назначена срочная выплата, им может достаться невыплаченный остаток.</w:t>
      </w:r>
    </w:p>
    <w:p w14:paraId="64ACF543" w14:textId="77777777" w:rsidR="0003562C" w:rsidRPr="0003562C" w:rsidRDefault="0003562C" w:rsidP="0003562C">
      <w:r w:rsidRPr="0003562C">
        <w:t>После назначения пожизненной накопительной пенсии остаток не наследуется.</w:t>
      </w:r>
    </w:p>
    <w:p w14:paraId="5A49ED45" w14:textId="77777777" w:rsidR="0003562C" w:rsidRPr="0003562C" w:rsidRDefault="0003562C" w:rsidP="0003562C">
      <w:r w:rsidRPr="0003562C">
        <w:t>Правопреемников можно указать заранее. Если этого не сделать, применяются установленные законом правила очередности.</w:t>
      </w:r>
    </w:p>
    <w:p w14:paraId="6120596A" w14:textId="77777777" w:rsidR="0003562C" w:rsidRPr="0003562C" w:rsidRDefault="0003562C" w:rsidP="0003562C">
      <w:r w:rsidRPr="0003562C">
        <w:t xml:space="preserve">В ПДС общий принцип похож: до назначения пожизненных выплат оставшиеся сбережения могут перейти правопреемникам. При выплатах на определённый срок наследуется остаток. Если участник выбрал пожизненные выплаты, после их назначения </w:t>
      </w:r>
      <w:r w:rsidRPr="0003562C">
        <w:lastRenderedPageBreak/>
        <w:t>наследования остатка не предусмотрено. Минфин заявлял, что переведённые накопления можно будет передавать по наследству, но точные правила для автоперевода нужно сверить с принятым законом и условиями уполномоченного фонда.</w:t>
      </w:r>
    </w:p>
    <w:p w14:paraId="3113202F" w14:textId="45350392" w:rsidR="0003562C" w:rsidRPr="0003562C" w:rsidRDefault="0003562C" w:rsidP="0003562C">
      <w:r w:rsidRPr="0003562C">
        <w:t>Пример: пенсионные накопления сотрудника «Фонтанки»</w:t>
      </w:r>
    </w:p>
    <w:p w14:paraId="0654A583" w14:textId="77777777" w:rsidR="0003562C" w:rsidRPr="0003562C" w:rsidRDefault="0003562C" w:rsidP="0003562C">
      <w:r w:rsidRPr="0003562C">
        <w:t>В выписке одного из сотрудников редакции по состоянию на 1 октября 2026 года значится 828</w:t>
      </w:r>
      <w:r w:rsidRPr="0003562C">
        <w:rPr>
          <w:lang w:val="en-US"/>
        </w:rPr>
        <w:t> </w:t>
      </w:r>
      <w:r w:rsidRPr="0003562C">
        <w:t>618,11 рубля пенсионных накоплений с учётом инвестиционного результата. Из этой суммы 230</w:t>
      </w:r>
      <w:r w:rsidRPr="0003562C">
        <w:rPr>
          <w:lang w:val="en-US"/>
        </w:rPr>
        <w:t> </w:t>
      </w:r>
      <w:r w:rsidRPr="0003562C">
        <w:t>124,17 рубля</w:t>
      </w:r>
      <w:r w:rsidRPr="0003562C">
        <w:rPr>
          <w:lang w:val="en-US"/>
        </w:rPr>
        <w:t> </w:t>
      </w:r>
      <w:r w:rsidRPr="0003562C">
        <w:t>— страховые взносы, а 598</w:t>
      </w:r>
      <w:r w:rsidRPr="0003562C">
        <w:rPr>
          <w:lang w:val="en-US"/>
        </w:rPr>
        <w:t> </w:t>
      </w:r>
      <w:r w:rsidRPr="0003562C">
        <w:t>493,94 рубля</w:t>
      </w:r>
      <w:r w:rsidRPr="0003562C">
        <w:rPr>
          <w:lang w:val="en-US"/>
        </w:rPr>
        <w:t> </w:t>
      </w:r>
      <w:r w:rsidRPr="0003562C">
        <w:t>— накопленный результат инвестирования. Деньги учтены в системе СФР, а управляющей компанией указан ВЭБ.РФ, который инвестирует их в расширенный портфель.</w:t>
      </w:r>
    </w:p>
    <w:p w14:paraId="785E502E" w14:textId="77777777" w:rsidR="0003562C" w:rsidRPr="0003562C" w:rsidRDefault="0003562C" w:rsidP="0003562C">
      <w:r w:rsidRPr="0003562C">
        <w:t>Эти 598,5</w:t>
      </w:r>
      <w:r w:rsidRPr="0003562C">
        <w:rPr>
          <w:lang w:val="en-US"/>
        </w:rPr>
        <w:t> </w:t>
      </w:r>
      <w:r w:rsidRPr="0003562C">
        <w:t>тыс. рублей нельзя считать доходом за один год: результат накапливался в течение многих лет, а взносы поступали в разное время. Это иллюстрирует, насколько инвестиционный результат может увеличить первоначальные взносы, но не позволяет напрямую вывести годовую доходность конкретного счёта.</w:t>
      </w:r>
    </w:p>
    <w:p w14:paraId="5536DA63" w14:textId="7481930E" w:rsidR="0003562C" w:rsidRPr="0003562C" w:rsidRDefault="0003562C" w:rsidP="0003562C">
      <w:pPr>
        <w:rPr>
          <w:lang w:val="en-US"/>
        </w:rPr>
      </w:pPr>
      <w:r>
        <w:fldChar w:fldCharType="begin"/>
      </w:r>
      <w:r>
        <w:instrText xml:space="preserve"> INCLUDEPICTURE "/Users/chekhante/Library/Group Containers/UBF8T346G9.ms/WebArchiveCopyPasteTempFiles/com.microsoft.Word/560x700_1_8c93501b9e66ce0b40a6a07a726a12de@1048x1310_0xD0Yn353w_2941991828079320017.jpg.webp" \* MERGEFORMATINET </w:instrText>
      </w:r>
      <w:r>
        <w:fldChar w:fldCharType="separate"/>
      </w:r>
      <w:r>
        <w:rPr>
          <w:noProof/>
        </w:rPr>
        <w:drawing>
          <wp:inline distT="0" distB="0" distL="0" distR="0" wp14:anchorId="0754209B" wp14:editId="705E4398">
            <wp:extent cx="2275616" cy="2845837"/>
            <wp:effectExtent l="0" t="0" r="0" b="0"/>
            <wp:docPr id="457194860" name="Picture 5" descr="Источник: «Фонтанка.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Источник: «Фонтанка.ру»"/>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283239" cy="2855371"/>
                    </a:xfrm>
                    <a:prstGeom prst="rect">
                      <a:avLst/>
                    </a:prstGeom>
                    <a:noFill/>
                    <a:ln>
                      <a:noFill/>
                    </a:ln>
                  </pic:spPr>
                </pic:pic>
              </a:graphicData>
            </a:graphic>
          </wp:inline>
        </w:drawing>
      </w:r>
      <w:r>
        <w:fldChar w:fldCharType="end"/>
      </w:r>
    </w:p>
    <w:p w14:paraId="4F1BC8D8" w14:textId="77777777" w:rsidR="0003562C" w:rsidRPr="0003562C" w:rsidRDefault="0003562C" w:rsidP="0003562C">
      <w:r w:rsidRPr="0003562C">
        <w:t>Если условно разделить нынешнюю сумму на выплаты в ПДС, получится около 6</w:t>
      </w:r>
      <w:r w:rsidRPr="0003562C">
        <w:rPr>
          <w:lang w:val="en-US"/>
        </w:rPr>
        <w:t> </w:t>
      </w:r>
      <w:r w:rsidRPr="0003562C">
        <w:t>905 рублей в месяц на десять лет или примерно 4</w:t>
      </w:r>
      <w:r w:rsidRPr="0003562C">
        <w:rPr>
          <w:lang w:val="en-US"/>
        </w:rPr>
        <w:t> </w:t>
      </w:r>
      <w:r w:rsidRPr="0003562C">
        <w:t>603 рубля в месяц на пятнадцать лет. Это простая арифметика без будущей доходности, инфляции, комиссий и окончательных правил выплат. Такой расчёт показывает порядок сумм, но не прогнозирует будущую пенсию конкретного человека.</w:t>
      </w:r>
    </w:p>
    <w:p w14:paraId="77F4E999" w14:textId="77777777" w:rsidR="0003562C" w:rsidRPr="0003562C" w:rsidRDefault="0003562C" w:rsidP="0003562C">
      <w:r w:rsidRPr="0003562C">
        <w:t>Для сравнения: в 2026 году ожидаемый период выплаты накопительной пенсии в системе ОПС составляет 270 месяцев. Если разделить сумму из выписки на этот срок, получится около 3</w:t>
      </w:r>
      <w:r w:rsidRPr="0003562C">
        <w:rPr>
          <w:lang w:val="en-US"/>
        </w:rPr>
        <w:t> </w:t>
      </w:r>
      <w:r w:rsidRPr="0003562C">
        <w:t>069 рублей в месяц. Это не расчёт будущей выплаты сотруднику: к моменту его пенсионного возраста изменятся и сумма накоплений, и правила, и ожидаемый период выплаты.</w:t>
      </w:r>
    </w:p>
    <w:p w14:paraId="09B27857" w14:textId="77777777" w:rsidR="0003562C" w:rsidRPr="0003562C" w:rsidRDefault="0003562C" w:rsidP="0003562C">
      <w:pPr>
        <w:rPr>
          <w:b/>
          <w:bCs/>
        </w:rPr>
      </w:pPr>
      <w:r w:rsidRPr="0003562C">
        <w:rPr>
          <w:b/>
          <w:bCs/>
        </w:rPr>
        <w:t>Что ещё должно проясниться</w:t>
      </w:r>
    </w:p>
    <w:p w14:paraId="1EBF4859" w14:textId="77777777" w:rsidR="0003562C" w:rsidRPr="0003562C" w:rsidRDefault="0003562C" w:rsidP="0003562C">
      <w:r w:rsidRPr="0003562C">
        <w:t xml:space="preserve">Даже после одобрения правительственной комиссией законопроект ещё не стал законом. Пока непонятны многие детали. Например, смогут ли граждане отказаться от автоперевода или выбрать другой фонд, когда начнётся отсчёт срока до выплат, как </w:t>
      </w:r>
      <w:r w:rsidRPr="0003562C">
        <w:lastRenderedPageBreak/>
        <w:t>будут обращаться с теми, кому выплаты уже назначены, и как именно распределят инвестиционные результаты и гарантии.</w:t>
      </w:r>
    </w:p>
    <w:p w14:paraId="2B472E4A" w14:textId="77777777" w:rsidR="0003562C" w:rsidRPr="0003562C" w:rsidRDefault="0003562C" w:rsidP="0003562C">
      <w:r w:rsidRPr="0003562C">
        <w:t>Отдельно нужно понять, сохранится ли возможность выбора между разными способами получения денег для новых участников и получателей переведённых накоплений.</w:t>
      </w:r>
    </w:p>
    <w:p w14:paraId="2AD1CAE9" w14:textId="3559B771" w:rsidR="0003562C" w:rsidRPr="00FC1209" w:rsidRDefault="009A398A" w:rsidP="0003562C">
      <w:hyperlink r:id="rId32" w:history="1">
        <w:r w:rsidR="0003562C" w:rsidRPr="00FA1AFA">
          <w:rPr>
            <w:rStyle w:val="a3"/>
            <w:lang w:val="en-US"/>
          </w:rPr>
          <w:t>https</w:t>
        </w:r>
        <w:r w:rsidR="0003562C" w:rsidRPr="00FC1209">
          <w:rPr>
            <w:rStyle w:val="a3"/>
          </w:rPr>
          <w:t>://</w:t>
        </w:r>
        <w:r w:rsidR="0003562C" w:rsidRPr="00FA1AFA">
          <w:rPr>
            <w:rStyle w:val="a3"/>
            <w:lang w:val="en-US"/>
          </w:rPr>
          <w:t>www</w:t>
        </w:r>
        <w:r w:rsidR="0003562C" w:rsidRPr="00FC1209">
          <w:rPr>
            <w:rStyle w:val="a3"/>
          </w:rPr>
          <w:t>.</w:t>
        </w:r>
        <w:r w:rsidR="0003562C" w:rsidRPr="00FA1AFA">
          <w:rPr>
            <w:rStyle w:val="a3"/>
            <w:lang w:val="en-US"/>
          </w:rPr>
          <w:t>fontanka</w:t>
        </w:r>
        <w:r w:rsidR="0003562C" w:rsidRPr="00FC1209">
          <w:rPr>
            <w:rStyle w:val="a3"/>
          </w:rPr>
          <w:t>.</w:t>
        </w:r>
        <w:r w:rsidR="0003562C" w:rsidRPr="00FA1AFA">
          <w:rPr>
            <w:rStyle w:val="a3"/>
            <w:lang w:val="en-US"/>
          </w:rPr>
          <w:t>ru</w:t>
        </w:r>
        <w:r w:rsidR="0003562C" w:rsidRPr="00FC1209">
          <w:rPr>
            <w:rStyle w:val="a3"/>
          </w:rPr>
          <w:t>/2026/11/02/76739973/</w:t>
        </w:r>
      </w:hyperlink>
      <w:r w:rsidR="0003562C" w:rsidRPr="00FC1209">
        <w:t xml:space="preserve"> </w:t>
      </w:r>
    </w:p>
    <w:p w14:paraId="4A28F2C3" w14:textId="67D0BB6B" w:rsidR="00AC78DA" w:rsidRPr="002565A0" w:rsidRDefault="00AC78DA" w:rsidP="00AC78DA">
      <w:pPr>
        <w:pStyle w:val="2"/>
      </w:pPr>
      <w:bookmarkStart w:id="85" w:name="_Toc244761766"/>
      <w:r w:rsidRPr="002565A0">
        <w:t>E1.ru (Екатеринбург), 04.11.2026, Вспомнили про триллионы пенсионеров? Выясняем, куда переведут накопления миллионов россиян</w:t>
      </w:r>
      <w:bookmarkEnd w:id="85"/>
    </w:p>
    <w:p w14:paraId="1FF5ECCC" w14:textId="42CFF797" w:rsidR="00AC78DA" w:rsidRPr="002565A0" w:rsidRDefault="00AC78DA" w:rsidP="0097553B">
      <w:pPr>
        <w:pStyle w:val="3"/>
      </w:pPr>
      <w:bookmarkStart w:id="86" w:name="_Toc244761767"/>
      <w:r w:rsidRPr="002565A0">
        <w:t xml:space="preserve">Государство готовит очередную перестройку системы пенсионных накоплений: миллиарды рублей, годами лежавшие на счетах </w:t>
      </w:r>
      <w:r w:rsidR="002B4174">
        <w:t>«</w:t>
      </w:r>
      <w:r w:rsidRPr="002565A0">
        <w:t>молчунов</w:t>
      </w:r>
      <w:r w:rsidR="002B4174">
        <w:t>»</w:t>
      </w:r>
      <w:r w:rsidRPr="002565A0">
        <w:t xml:space="preserve"> и клиентов НПФ и которые не отдавали их владельцам, планируют автоматически перевести в программу долгосрочных сбережений. Власти обещают россиянам больше свободы, налоговые льготы, софинансирование и возможность забрать свои деньги в особых жизненных ситуациях.</w:t>
      </w:r>
      <w:bookmarkEnd w:id="86"/>
    </w:p>
    <w:p w14:paraId="388A0C4D" w14:textId="77777777" w:rsidR="00AC78DA" w:rsidRPr="002565A0" w:rsidRDefault="00AC78DA" w:rsidP="00AC78DA">
      <w:r w:rsidRPr="002565A0">
        <w:t>Но за привлекательной упаковкой скрываются вопросы, на которые даже у опрошенных MSK1.RU экспертов пока нет исчерпывающих ответов: кто будет управлять накоплениями, насколько свободно ими можно будет распоряжаться и не превратится ли добровольная программа в обязательный пункт финансовой биографии россиян. Эксперты объяснили, что на самом деле меняется и какие риски стоит учитывать будущим участникам реформы.</w:t>
      </w:r>
    </w:p>
    <w:p w14:paraId="2306B6AC" w14:textId="77777777" w:rsidR="00AC78DA" w:rsidRPr="002565A0" w:rsidRDefault="00AC78DA" w:rsidP="00AC78DA">
      <w:r w:rsidRPr="002565A0">
        <w:t>Пенсионные деньги переедут без спроса</w:t>
      </w:r>
    </w:p>
    <w:p w14:paraId="539AB003" w14:textId="77777777" w:rsidR="00AC78DA" w:rsidRPr="002565A0" w:rsidRDefault="00AC78DA" w:rsidP="00AC78DA">
      <w:r w:rsidRPr="002565A0">
        <w:t>Представьте: вы много лет назад работали, ваш работодатель перечислял страховые взносы, какая-то часть денег формировала пенсионные накопления. Потом правила игры изменились, накопительная пенсия оказалась заморожена, а сами средства продолжили существовать где-то в недрах государственной пенсионной системы или негосударственного фонда.</w:t>
      </w:r>
    </w:p>
    <w:p w14:paraId="705F4086" w14:textId="77777777" w:rsidR="00AC78DA" w:rsidRPr="002565A0" w:rsidRDefault="00AC78DA" w:rsidP="00AC78DA">
      <w:r w:rsidRPr="002565A0">
        <w:t>Вы могли давно забыть об их существовании, если бы некоторые не знали, что там накопились довольно приличные суммы. И вот однажды выясняется: ваши пенсионные накопления решили отправить в новую финансовую программу. Причем автоматически, без необходимости лично подписывать договор о переходе.</w:t>
      </w:r>
    </w:p>
    <w:p w14:paraId="113B41EE" w14:textId="77777777" w:rsidR="00AC78DA" w:rsidRPr="002565A0" w:rsidRDefault="00AC78DA" w:rsidP="00AC78DA">
      <w:r w:rsidRPr="002565A0">
        <w:t>Именно такой сценарий предусматривает законопроект Минфина о трансформации накопительной компоненты пенсионной системы. Документ предполагает перевод пенсионных накоплений россиян в программу долгосрочных сбережений (ПДС), которая действует с 2024 года.</w:t>
      </w:r>
    </w:p>
    <w:p w14:paraId="295CF4A5" w14:textId="10C3967A" w:rsidR="00AC78DA" w:rsidRPr="002565A0" w:rsidRDefault="00AC78DA" w:rsidP="00AC78DA">
      <w:r w:rsidRPr="002565A0">
        <w:t xml:space="preserve">Речь идет не только о средствах граждан, которые когда-то самостоятельно выбрали негосударственный пенсионный фонд, но и о деньгах так называемых </w:t>
      </w:r>
      <w:r w:rsidR="002B4174">
        <w:t>«</w:t>
      </w:r>
      <w:r w:rsidRPr="002565A0">
        <w:t>молчунов</w:t>
      </w:r>
      <w:r w:rsidR="002B4174">
        <w:t>»</w:t>
      </w:r>
      <w:r w:rsidRPr="002565A0">
        <w:t xml:space="preserve"> — людей, оставивших свои накопления под управлением государственной управляющей компании ВЭБ.РФ.</w:t>
      </w:r>
    </w:p>
    <w:p w14:paraId="6E2225B8" w14:textId="77777777" w:rsidR="00AC78DA" w:rsidRPr="002565A0" w:rsidRDefault="00AC78DA" w:rsidP="00AC78DA">
      <w:r w:rsidRPr="002565A0">
        <w:t xml:space="preserve">О разработке законопроекта сообщили четыре источника РБК на пенсионном рынке и два собеседника, близких к профильным органам власти. По информации издания, документ должна рассмотреть правительственная комиссия по законопроектной </w:t>
      </w:r>
      <w:r w:rsidRPr="002565A0">
        <w:lastRenderedPageBreak/>
        <w:t>деятельности. Внесение инициативы в Госдуму запланировано на начало ноября 2026 года, а вступление основных изменений в силу ожидается в 2027-м. Непосредственно автоматическую конвертацию предполагается начать 1 апреля 2027 года.</w:t>
      </w:r>
    </w:p>
    <w:p w14:paraId="2F0E047F" w14:textId="77777777" w:rsidR="00AC78DA" w:rsidRPr="002565A0" w:rsidRDefault="00AC78DA" w:rsidP="00AC78DA">
      <w:r w:rsidRPr="002565A0">
        <w:t>В Минфине подтвердили РБК, что законопроект предусматривает перевод пенсионных накоплений в ПДС с 1 апреля 2027 года в силу закона. Ведомство объясняет инициативу стремлением расширить возможности граждан по распоряжению собственными средствами и создать условия для формирования дополнительного капитала.</w:t>
      </w:r>
    </w:p>
    <w:p w14:paraId="47CF5154" w14:textId="0F41788D" w:rsidR="00AC78DA" w:rsidRPr="002565A0" w:rsidRDefault="00AC78DA" w:rsidP="00AC78DA">
      <w:r w:rsidRPr="002565A0">
        <w:t xml:space="preserve">На начало 2026 года в Социальном фонде России находились пенсионные накопления 36,5 млн человек, которых относят к категории </w:t>
      </w:r>
      <w:r w:rsidR="002B4174">
        <w:t>«</w:t>
      </w:r>
      <w:r w:rsidRPr="002565A0">
        <w:t>молчунов</w:t>
      </w:r>
      <w:r w:rsidR="002B4174">
        <w:t>»</w:t>
      </w:r>
      <w:r w:rsidRPr="002565A0">
        <w:t>. Под управлением ВЭБ.РФ сосредоточено почти 3 трлн рублей их средств. Еще 3,6 трлн рублей находятся в 24 НПФ. Их клиентами являются 34,4 млн застрахованных лиц.</w:t>
      </w:r>
    </w:p>
    <w:p w14:paraId="776FF182" w14:textId="77777777" w:rsidR="00AC78DA" w:rsidRPr="002565A0" w:rsidRDefault="00AC78DA" w:rsidP="00AC78DA">
      <w:r w:rsidRPr="002565A0">
        <w:t>Итого — примерно 6,6 трлн рублей, которые могут оказаться внутри обновленной системы долгосрочных сбережений.</w:t>
      </w:r>
    </w:p>
    <w:p w14:paraId="1C90FAF2" w14:textId="395CF99B" w:rsidR="00AC78DA" w:rsidRPr="002565A0" w:rsidRDefault="00AC78DA" w:rsidP="00AC78DA">
      <w:r w:rsidRPr="002565A0">
        <w:t xml:space="preserve">Идея, кстати, не возникла внезапно. Еще в июне министр финансов Антон Силуанов говорил о необходимости заставить накопления россиян, включая средства </w:t>
      </w:r>
      <w:r w:rsidR="002B4174">
        <w:t>«</w:t>
      </w:r>
      <w:r w:rsidRPr="002565A0">
        <w:t>молчунов</w:t>
      </w:r>
      <w:r w:rsidR="002B4174">
        <w:t>»</w:t>
      </w:r>
      <w:r w:rsidRPr="002565A0">
        <w:t>, работать в формате долгосрочных сбережений. Тогда же глава ВЭБ.РФ Игорь Шувалов рассказывал о проработке модели объединенного пенсионного фонда с государственным участием.</w:t>
      </w:r>
    </w:p>
    <w:p w14:paraId="00F7CCFE" w14:textId="77777777" w:rsidR="00AC78DA" w:rsidRPr="002565A0" w:rsidRDefault="00AC78DA" w:rsidP="00AC78DA">
      <w:r w:rsidRPr="002565A0">
        <w:t>Кого затронет реформа</w:t>
      </w:r>
    </w:p>
    <w:p w14:paraId="3D7FCCCB" w14:textId="255E9FC2" w:rsidR="00AC78DA" w:rsidRPr="002565A0" w:rsidRDefault="00AC78DA" w:rsidP="00AC78DA">
      <w:r w:rsidRPr="002565A0">
        <w:t xml:space="preserve">Перевод затронет накопления, находящиеся не только у </w:t>
      </w:r>
      <w:r w:rsidR="002B4174">
        <w:t>«</w:t>
      </w:r>
      <w:r w:rsidRPr="002565A0">
        <w:t>молчунов</w:t>
      </w:r>
      <w:r w:rsidR="002B4174">
        <w:t>»</w:t>
      </w:r>
      <w:r w:rsidRPr="002565A0">
        <w:t>, но и в НПФ. Таким образом, государство предлагает объединить в новой системе средства, которые до сих пор управлялись по разным траекториям.</w:t>
      </w:r>
    </w:p>
    <w:p w14:paraId="6AE05B24" w14:textId="304A515D" w:rsidR="00AC78DA" w:rsidRPr="002565A0" w:rsidRDefault="00AC78DA" w:rsidP="00AC78DA">
      <w:r w:rsidRPr="002565A0">
        <w:t xml:space="preserve">По мнению председателя совета директоров </w:t>
      </w:r>
      <w:r w:rsidR="002B4174">
        <w:t>«</w:t>
      </w:r>
      <w:r w:rsidRPr="002565A0">
        <w:t>Сибирского делового союза</w:t>
      </w:r>
      <w:r w:rsidR="002B4174">
        <w:t>»</w:t>
      </w:r>
      <w:r w:rsidRPr="002565A0">
        <w:t xml:space="preserve"> Анастасии Горелкиной, для большинства людей накопительная пенсия действительно превратилась в забытый финансовый актив.</w:t>
      </w:r>
    </w:p>
    <w:p w14:paraId="3C155FC0" w14:textId="3228E1BD" w:rsidR="00AC78DA" w:rsidRPr="002565A0" w:rsidRDefault="002B4174" w:rsidP="00AC78DA">
      <w:r>
        <w:t>«</w:t>
      </w:r>
      <w:r w:rsidR="00AC78DA" w:rsidRPr="002565A0">
        <w:t>Это деньги, про которые забывают. Но не все любят, когда решения за них принимают по умолчанию. Даже если цель благая, важно разъяснить порядок отказа от перевода и условия доступа к средствам, не обещая свободного выхода</w:t>
      </w:r>
      <w:r>
        <w:t>»</w:t>
      </w:r>
      <w:r w:rsidR="00AC78DA" w:rsidRPr="002565A0">
        <w:t>, — говорит эксперт. Причем если человек не интересовался накопительной пенсией раньше, автоматический перевод вовсе не означает, что после него он внезапно станет финансово грамотнее. Система может измениться, а уровень понимания собственных прав и возможностей останется прежним.</w:t>
      </w:r>
    </w:p>
    <w:p w14:paraId="1B072357" w14:textId="5A74D4D5" w:rsidR="00AC78DA" w:rsidRPr="002565A0" w:rsidRDefault="002B4174" w:rsidP="00AC78DA">
      <w:r>
        <w:t>«</w:t>
      </w:r>
      <w:r w:rsidR="00AC78DA" w:rsidRPr="002565A0">
        <w:t>Вместе с автопереводом обязательно должны идти простые и понятные разъяснения: как будут инвестироваться средства, какие есть гарантии, как отслеживать состояние счета. Тогда это действительно станет инструментом долгосрочных сбережений, а не просто переездом денег из одной коробки в другую</w:t>
      </w:r>
      <w:r>
        <w:t>»</w:t>
      </w:r>
      <w:r w:rsidR="00AC78DA" w:rsidRPr="002565A0">
        <w:t>, — говорит Горелкина.</w:t>
      </w:r>
    </w:p>
    <w:p w14:paraId="7BE38B3B" w14:textId="77777777" w:rsidR="00AC78DA" w:rsidRPr="002565A0" w:rsidRDefault="00AC78DA" w:rsidP="00AC78DA">
      <w:r w:rsidRPr="002565A0">
        <w:t>Как именно будут переводить деньги</w:t>
      </w:r>
    </w:p>
    <w:p w14:paraId="63615356" w14:textId="77777777" w:rsidR="00AC78DA" w:rsidRPr="002565A0" w:rsidRDefault="00AC78DA" w:rsidP="00AC78DA">
      <w:r w:rsidRPr="002565A0">
        <w:t>Валерий Тумин, член Экспертного совета по развитию цифровой экономики при комитете по экономической политике Госдумы, рассматривает инициативу как попытку объединить разрозненные пенсионные накопления в единую систему с понятной экономической функцией.</w:t>
      </w:r>
    </w:p>
    <w:p w14:paraId="27C702A7" w14:textId="5E8A4137" w:rsidR="00AC78DA" w:rsidRPr="002565A0" w:rsidRDefault="002B4174" w:rsidP="00AC78DA">
      <w:r>
        <w:lastRenderedPageBreak/>
        <w:t>«</w:t>
      </w:r>
      <w:r w:rsidR="00AC78DA" w:rsidRPr="002565A0">
        <w:t>Перевод в программу долгосрочных сбережений — это способ вернуть эти деньги в экономику в виде долгосрочных инвестиций</w:t>
      </w:r>
      <w:r>
        <w:t>»</w:t>
      </w:r>
      <w:r w:rsidR="00AC78DA" w:rsidRPr="002565A0">
        <w:t>, — объясняет Тумин логику Минфина.</w:t>
      </w:r>
    </w:p>
    <w:p w14:paraId="18BD968A" w14:textId="77777777" w:rsidR="00AC78DA" w:rsidRPr="002565A0" w:rsidRDefault="00AC78DA" w:rsidP="00AC78DA">
      <w:r w:rsidRPr="002565A0">
        <w:t>Однако он обращает внимание и на принципиальную проблему: само наличие государственного участия в управлении еще не отвечает на вопрос о качестве инвестиционной политики. Если доходность окажется близкой к инфляции, номинальная сумма на счете может увеличиваться, но реальная покупательная способность накоплений при этом будет практически стоять на месте.</w:t>
      </w:r>
    </w:p>
    <w:p w14:paraId="3C44E5C1" w14:textId="26F211D3" w:rsidR="00AC78DA" w:rsidRPr="002565A0" w:rsidRDefault="002B4174" w:rsidP="00AC78DA">
      <w:r>
        <w:t>«</w:t>
      </w:r>
      <w:r w:rsidR="00AC78DA" w:rsidRPr="002565A0">
        <w:t>Если доходность будет близка к инфляции, реальная ценность накоплений может не расти</w:t>
      </w:r>
      <w:r>
        <w:t>»</w:t>
      </w:r>
      <w:r w:rsidR="00AC78DA" w:rsidRPr="002565A0">
        <w:t>, — говорит Тумин.</w:t>
      </w:r>
    </w:p>
    <w:p w14:paraId="3A2EEABD" w14:textId="1FC67A1E" w:rsidR="00AC78DA" w:rsidRPr="002565A0" w:rsidRDefault="002B4174" w:rsidP="00AC78DA">
      <w:r>
        <w:t>«</w:t>
      </w:r>
      <w:r w:rsidR="00AC78DA" w:rsidRPr="002565A0">
        <w:t>Для Минфина это может быть инструментом развития внутреннего финансового рынка, а вот для гражданина — единственные деньги, которые он когда-либо увидит от своей прежней накопительной пенсии</w:t>
      </w:r>
      <w:r>
        <w:t>»</w:t>
      </w:r>
      <w:r w:rsidR="00AC78DA" w:rsidRPr="002565A0">
        <w:t xml:space="preserve">, — подчеркивает член Центрального совета Независимого профсоюза </w:t>
      </w:r>
      <w:r>
        <w:t>«</w:t>
      </w:r>
      <w:r w:rsidR="00AC78DA" w:rsidRPr="002565A0">
        <w:t>Новый труд</w:t>
      </w:r>
      <w:r>
        <w:t>»</w:t>
      </w:r>
      <w:r w:rsidR="00AC78DA" w:rsidRPr="002565A0">
        <w:t>, кандидат экономических наук Саид Гафуров.</w:t>
      </w:r>
    </w:p>
    <w:p w14:paraId="34F03565" w14:textId="77777777" w:rsidR="00AC78DA" w:rsidRPr="002565A0" w:rsidRDefault="00AC78DA" w:rsidP="00AC78DA">
      <w:r w:rsidRPr="002565A0">
        <w:t>Он напоминает, что ПДС предусматривает государственное софинансирование при соблюдении установленных условий, а также налоговые льготы.</w:t>
      </w:r>
    </w:p>
    <w:p w14:paraId="7E3D2A45" w14:textId="1FE8DCDF" w:rsidR="00AC78DA" w:rsidRPr="002565A0" w:rsidRDefault="002B4174" w:rsidP="00AC78DA">
      <w:r>
        <w:t>«</w:t>
      </w:r>
      <w:r w:rsidR="00AC78DA" w:rsidRPr="002565A0">
        <w:t>Однако эти преимущества зависят от участия самого человека, его взносов, дохода и срока накопления. Не совсем верно представлять их как безусловную прибавку к уже имеющимся пенсионным деньгам</w:t>
      </w:r>
      <w:r>
        <w:t>»</w:t>
      </w:r>
      <w:r w:rsidR="00AC78DA" w:rsidRPr="002565A0">
        <w:t>, — говорит Гафуров.</w:t>
      </w:r>
    </w:p>
    <w:p w14:paraId="0B8B9D52" w14:textId="4702DE04" w:rsidR="00AC78DA" w:rsidRPr="002565A0" w:rsidRDefault="002B4174" w:rsidP="00AC78DA">
      <w:r>
        <w:t>«</w:t>
      </w:r>
      <w:r w:rsidR="00AC78DA" w:rsidRPr="002565A0">
        <w:t>Развивать рынок долгосрочных сбережений необходимо, но доверие к нему нельзя получить административным переводом чужих денег</w:t>
      </w:r>
      <w:r>
        <w:t>»</w:t>
      </w:r>
      <w:r w:rsidR="00AC78DA" w:rsidRPr="002565A0">
        <w:t>.</w:t>
      </w:r>
    </w:p>
    <w:p w14:paraId="4867EAB3" w14:textId="04E7ABDF" w:rsidR="00AC78DA" w:rsidRDefault="009A398A" w:rsidP="00AC78DA">
      <w:hyperlink r:id="rId33" w:history="1">
        <w:r w:rsidR="00AC78DA" w:rsidRPr="002565A0">
          <w:rPr>
            <w:rStyle w:val="a3"/>
          </w:rPr>
          <w:t>https://www.e1.ru/text/economics/2026/11/04/76742705/</w:t>
        </w:r>
      </w:hyperlink>
      <w:r w:rsidR="00AC78DA" w:rsidRPr="002565A0">
        <w:t xml:space="preserve"> </w:t>
      </w:r>
    </w:p>
    <w:p w14:paraId="3AA79E48" w14:textId="77777777" w:rsidR="004C1E8F" w:rsidRPr="002565A0" w:rsidRDefault="004C1E8F" w:rsidP="004C1E8F">
      <w:pPr>
        <w:pStyle w:val="2"/>
      </w:pPr>
      <w:bookmarkStart w:id="87" w:name="_Toc244761768"/>
      <w:r w:rsidRPr="002565A0">
        <w:t>КП Саратов, 03.11.2026, Что будет с пенсиями после 2027 года</w:t>
      </w:r>
      <w:bookmarkEnd w:id="87"/>
    </w:p>
    <w:p w14:paraId="4B6FF46A" w14:textId="77777777" w:rsidR="004C1E8F" w:rsidRPr="002565A0" w:rsidRDefault="004C1E8F" w:rsidP="0097553B">
      <w:pPr>
        <w:pStyle w:val="3"/>
      </w:pPr>
      <w:bookmarkStart w:id="88" w:name="_Toc244761769"/>
      <w:r w:rsidRPr="002565A0">
        <w:t>Министерство финансов России подготовило законопроект, который предполагает ликвидацию старой системы накопительных пенсий и автоматический перевод средств граждан в Программу долгосрочных сбережений (ПДС). Накопительную часть пенсии, которая начислялась на личные счета работников, заморозили в конце 2013 года, однако все деньги там остались. На них всё это время начислялся инвестиционный доход, и сейчас на счетах скопилось 6,6 триллиона рублей.</w:t>
      </w:r>
      <w:bookmarkEnd w:id="88"/>
    </w:p>
    <w:p w14:paraId="2100728E" w14:textId="77777777" w:rsidR="004C1E8F" w:rsidRPr="002565A0" w:rsidRDefault="004C1E8F" w:rsidP="004C1E8F">
      <w:r w:rsidRPr="002565A0">
        <w:t>Необходимость реформы объясняется тем, что прежняя система оказалась очень негибкой. В зависимости от объёма накоплений пенсионеру либо давали всю сумму сразу, либо растягивали выплаты пожизненно, из-за чего прибавка оказывалась мизерной. Кроме того, если человек успел оформить пожизненную выплату и получил хотя бы один ежемесячный платёж, в случае смерти все деньги доставались не наследникам, а переходили в общий котёл пенсионного фонда.</w:t>
      </w:r>
    </w:p>
    <w:p w14:paraId="29378894" w14:textId="0F2E1E14" w:rsidR="004C1E8F" w:rsidRPr="002565A0" w:rsidRDefault="004C1E8F" w:rsidP="004C1E8F">
      <w:r w:rsidRPr="002565A0">
        <w:t xml:space="preserve">В правительстве долго думали, как бы реанимировать эту систему пенсионных накоплений, и в 2024 году запустили программу долгосрочных сбережений (ПДС). Увидев к ней интерес со стороны населения, в Минфине решили упразднить старую систему и влить всех её участников в новую под лозунгом </w:t>
      </w:r>
      <w:r w:rsidR="002B4174">
        <w:t>«</w:t>
      </w:r>
      <w:r w:rsidRPr="002565A0">
        <w:t>Накопительная пенсия уйдёт на пенсию</w:t>
      </w:r>
      <w:r w:rsidR="002B4174">
        <w:t>»</w:t>
      </w:r>
      <w:r w:rsidRPr="002565A0">
        <w:t>.</w:t>
      </w:r>
    </w:p>
    <w:p w14:paraId="527F6B2F" w14:textId="77777777" w:rsidR="004C1E8F" w:rsidRPr="002565A0" w:rsidRDefault="004C1E8F" w:rsidP="004C1E8F">
      <w:r w:rsidRPr="002565A0">
        <w:t>Согласно проекту нормативного акта, перевод средств будет выполнен автоматически:</w:t>
      </w:r>
    </w:p>
    <w:p w14:paraId="7D3FC69B" w14:textId="77777777" w:rsidR="004C1E8F" w:rsidRPr="002565A0" w:rsidRDefault="004C1E8F" w:rsidP="004C1E8F">
      <w:r w:rsidRPr="002565A0">
        <w:lastRenderedPageBreak/>
        <w:t>Те, кто держит свои накопления в определённом НПФ и ещё не открыл программу ПДС, в нём же и останутся. Просто теперь это будет новая оболочка.</w:t>
      </w:r>
    </w:p>
    <w:p w14:paraId="12B33507" w14:textId="7372CDA6" w:rsidR="004C1E8F" w:rsidRPr="002565A0" w:rsidRDefault="004C1E8F" w:rsidP="004C1E8F">
      <w:r w:rsidRPr="002565A0">
        <w:t>Те, кто держит деньги у управляющей компании ВЭБ.РФ (</w:t>
      </w:r>
      <w:r w:rsidR="002B4174">
        <w:t>«</w:t>
      </w:r>
      <w:r w:rsidRPr="002565A0">
        <w:t>молчуны</w:t>
      </w:r>
      <w:r w:rsidR="002B4174">
        <w:t>»</w:t>
      </w:r>
      <w:r w:rsidRPr="002565A0">
        <w:t>), будут переведены в общий фонд. А потом в течение двух лет они смогут выбрать, в какой именно НПФ хотят перевести свой счёт ПДС. Сделать это можно будет удалённо через портал Госуслуг.</w:t>
      </w:r>
    </w:p>
    <w:p w14:paraId="000605D1" w14:textId="77777777" w:rsidR="004C1E8F" w:rsidRPr="002565A0" w:rsidRDefault="004C1E8F" w:rsidP="004C1E8F">
      <w:r w:rsidRPr="002565A0">
        <w:t>В отличие от старого механизма, новая система ПДС позволяет полноценно передавать средства по наследству даже после начала выплат, а также забирать сбережения досрочно в случае тяжёлой болезни или потери кормильца.</w:t>
      </w:r>
    </w:p>
    <w:p w14:paraId="0219E637" w14:textId="097F4468" w:rsidR="004C1E8F" w:rsidRPr="002565A0" w:rsidRDefault="004C1E8F" w:rsidP="004C1E8F">
      <w:r w:rsidRPr="002565A0">
        <w:t xml:space="preserve">Своим экспертным мнением о грядущих изменениях поделилась Юлия Безрутченко - постоянный эксперт </w:t>
      </w:r>
      <w:r w:rsidR="002B4174">
        <w:t>«</w:t>
      </w:r>
      <w:r w:rsidRPr="002565A0">
        <w:t>Комсомольской правды</w:t>
      </w:r>
      <w:r w:rsidR="002B4174">
        <w:t>»</w:t>
      </w:r>
      <w:r w:rsidRPr="002565A0">
        <w:t xml:space="preserve"> в Саратове, финансовый аналитик, преподаватель МВА по финансам и внешний финансовый директор:</w:t>
      </w:r>
    </w:p>
    <w:p w14:paraId="36A183CE" w14:textId="4E4DB366" w:rsidR="004C1E8F" w:rsidRPr="002565A0" w:rsidRDefault="002B4174" w:rsidP="004C1E8F">
      <w:r>
        <w:t>«</w:t>
      </w:r>
      <w:r w:rsidR="004C1E8F" w:rsidRPr="002565A0">
        <w:t>Как финансовый аналитик, я оцениваю эту новость не как очередную реформу, а как логичное завершение эпохи пассивных ожиданий. Государство фактически признаёт: старая модель накоплений не работает ни как социальный лифт, ни как эффективный инвестиционный инструмент. 6,6 триллиона рублей — это огромная ликвидность, которая годами работала с низкой эффективностью из-за жёстких законодательных рамок.</w:t>
      </w:r>
    </w:p>
    <w:p w14:paraId="6D4A4354" w14:textId="3C3B40C8" w:rsidR="004C1E8F" w:rsidRPr="002565A0" w:rsidRDefault="004C1E8F" w:rsidP="004C1E8F">
      <w:r w:rsidRPr="002565A0">
        <w:t xml:space="preserve">Что случится с деньгами граждан? С самими 6,6 триллионами рублей ничего катастрофического не произойдёт — номинально они сохранятся. Однако происходит смена парадигмы. Государство переводит граждан из режима </w:t>
      </w:r>
      <w:r w:rsidR="002B4174">
        <w:t>«</w:t>
      </w:r>
      <w:r w:rsidRPr="002565A0">
        <w:t>я просто жду выплат от фонда</w:t>
      </w:r>
      <w:r w:rsidR="002B4174">
        <w:t>»</w:t>
      </w:r>
      <w:r w:rsidRPr="002565A0">
        <w:t xml:space="preserve"> в режим </w:t>
      </w:r>
      <w:r w:rsidR="002B4174">
        <w:t>«</w:t>
      </w:r>
      <w:r w:rsidRPr="002565A0">
        <w:t>я сам управляю своим долгосрочным капиталом</w:t>
      </w:r>
      <w:r w:rsidR="002B4174">
        <w:t>»</w:t>
      </w:r>
      <w:r w:rsidRPr="002565A0">
        <w:t xml:space="preserve">. Главный риск старой системы, который верно подсветили, — потеря капитала семьёй. Пассивная позиция </w:t>
      </w:r>
      <w:r w:rsidR="002B4174">
        <w:t>«</w:t>
      </w:r>
      <w:r w:rsidRPr="002565A0">
        <w:t>я молчу, значит, деньги в ВЭБе</w:t>
      </w:r>
      <w:r w:rsidR="002B4174">
        <w:t>»</w:t>
      </w:r>
      <w:r w:rsidRPr="002565A0">
        <w:t xml:space="preserve"> становится финансово невыгодной. Ожидание 2027 года — это прямая потеря сложного процента, а значит, и определённой доходности.</w:t>
      </w:r>
    </w:p>
    <w:p w14:paraId="5505DECE" w14:textId="1C68F1C7" w:rsidR="004C1E8F" w:rsidRPr="002565A0" w:rsidRDefault="004C1E8F" w:rsidP="004C1E8F">
      <w:r w:rsidRPr="002565A0">
        <w:t>Главный метод сегодня — не хранить все сбережения в одной институциональной корзине. Переводите старые накопления в активный ПДС, чтобы забрать бонусы государства, но параллельно формируйте капитал через классические инструменты инвестиционного страхования жизни. Только так, имея активы на всех трёх уровнях, можно защитить покупательную способность своих денег от системных рисков и обеспечить себе реальную финансовую независимость</w:t>
      </w:r>
      <w:r w:rsidR="002B4174">
        <w:t>»</w:t>
      </w:r>
      <w:r w:rsidRPr="002565A0">
        <w:t>.</w:t>
      </w:r>
    </w:p>
    <w:p w14:paraId="5D417740" w14:textId="77777777" w:rsidR="004C1E8F" w:rsidRPr="002565A0" w:rsidRDefault="004C1E8F" w:rsidP="004C1E8F">
      <w:r w:rsidRPr="002565A0">
        <w:t>На данный момент инициатива Минфина находится в статусе законопроекта. Государственная дума должна будет рассмотреть и принять его до конца текущего года, а в силу новые правила вступят с 1 апреля 2027 года.</w:t>
      </w:r>
    </w:p>
    <w:p w14:paraId="7DF4943F" w14:textId="2A409E51" w:rsidR="004C1E8F" w:rsidRPr="002565A0" w:rsidRDefault="009A398A" w:rsidP="004C1E8F">
      <w:hyperlink r:id="rId34" w:history="1">
        <w:r w:rsidR="004C1E8F" w:rsidRPr="002565A0">
          <w:rPr>
            <w:rStyle w:val="a3"/>
          </w:rPr>
          <w:t>https://www.saratov.kp.ru/online/news/7255530/</w:t>
        </w:r>
      </w:hyperlink>
      <w:r w:rsidR="004C1E8F" w:rsidRPr="002565A0">
        <w:t xml:space="preserve"> </w:t>
      </w:r>
    </w:p>
    <w:p w14:paraId="38DB20B7" w14:textId="77777777" w:rsidR="00D53FDD" w:rsidRPr="002565A0" w:rsidRDefault="00D53FDD" w:rsidP="00D53FDD">
      <w:pPr>
        <w:pStyle w:val="2"/>
      </w:pPr>
      <w:bookmarkStart w:id="89" w:name="_Toc244761770"/>
      <w:r w:rsidRPr="002565A0">
        <w:lastRenderedPageBreak/>
        <w:t>Карелия.Ньюс, 03.11.2026, Минфин Карелии рассказал, как получить максимум от программы долгосрочных сбережений</w:t>
      </w:r>
      <w:bookmarkEnd w:id="89"/>
    </w:p>
    <w:p w14:paraId="4982D815" w14:textId="77777777" w:rsidR="00D53FDD" w:rsidRPr="002565A0" w:rsidRDefault="00D53FDD" w:rsidP="0097553B">
      <w:pPr>
        <w:pStyle w:val="3"/>
      </w:pPr>
      <w:bookmarkStart w:id="90" w:name="_Toc244761771"/>
      <w:r w:rsidRPr="002565A0">
        <w:t>До завершения 2026 года осталось менее двух месяцев. В Минфине Карелии напомнили, что участникам программы долгосрочных сбережений стоит проверить, сколько они уже внесли на счёт: от этого зависит размер государственной поддержки.</w:t>
      </w:r>
      <w:bookmarkEnd w:id="90"/>
    </w:p>
    <w:p w14:paraId="3BA88209" w14:textId="77777777" w:rsidR="00D53FDD" w:rsidRPr="002565A0" w:rsidRDefault="00D53FDD" w:rsidP="00D53FDD">
      <w:r w:rsidRPr="002565A0">
        <w:t>Максимальная сумма софинансирования составляет 36 тысяч рублей в год. Чтобы получить её полностью, необходимо внести собственные средства в зависимости от среднемесячного дохода:</w:t>
      </w:r>
    </w:p>
    <w:p w14:paraId="4A915608" w14:textId="77777777" w:rsidR="00D53FDD" w:rsidRPr="002565A0" w:rsidRDefault="00D53FDD" w:rsidP="00D53FDD">
      <w:r w:rsidRPr="002565A0">
        <w:t>при доходе до 80 тысяч рублей — не менее 36 тысяч рублей;</w:t>
      </w:r>
    </w:p>
    <w:p w14:paraId="449E44AD" w14:textId="77777777" w:rsidR="00D53FDD" w:rsidRPr="002565A0" w:rsidRDefault="00D53FDD" w:rsidP="00D53FDD">
      <w:r w:rsidRPr="002565A0">
        <w:t>от 80 001 до 150 тысяч рублей — не менее 72 тысяч рублей;</w:t>
      </w:r>
    </w:p>
    <w:p w14:paraId="06BD7D8A" w14:textId="77777777" w:rsidR="00D53FDD" w:rsidRPr="002565A0" w:rsidRDefault="00D53FDD" w:rsidP="00D53FDD">
      <w:r w:rsidRPr="002565A0">
        <w:t>свыше 150 тысяч рублей — не менее 144 тысяч рублей.</w:t>
      </w:r>
    </w:p>
    <w:p w14:paraId="2E85BEB2" w14:textId="77777777" w:rsidR="00D53FDD" w:rsidRPr="002565A0" w:rsidRDefault="00D53FDD" w:rsidP="00D53FDD">
      <w:r w:rsidRPr="002565A0">
        <w:t>Государственное софинансирование рассчитывают по итогам календарного года. Поэтому недостающую сумму ещё можно внести в ноябре и декабре.</w:t>
      </w:r>
    </w:p>
    <w:p w14:paraId="5BF188E8" w14:textId="77777777" w:rsidR="00D53FDD" w:rsidRPr="002565A0" w:rsidRDefault="00D53FDD" w:rsidP="00D53FDD">
      <w:r w:rsidRPr="002565A0">
        <w:t>Откладывать платежи на последние дни декабря не стоит: банковские переводы и обработка операций негосударственными пенсионными фондами могут занять несколько рабочих дней. Деньги, которые поступят на счёт уже в январе, учтут при расчёте поддержки за следующий год.</w:t>
      </w:r>
    </w:p>
    <w:p w14:paraId="5C1E08BE" w14:textId="77777777" w:rsidR="00D53FDD" w:rsidRPr="002565A0" w:rsidRDefault="00D53FDD" w:rsidP="00D53FDD">
      <w:r w:rsidRPr="002565A0">
        <w:t>Подробнее про программу долгосрочных сбережений мы рассказывали ранее.</w:t>
      </w:r>
    </w:p>
    <w:p w14:paraId="64625821" w14:textId="5247C704" w:rsidR="00BE3983" w:rsidRPr="002565A0" w:rsidRDefault="009A398A" w:rsidP="00D53FDD">
      <w:hyperlink r:id="rId35" w:history="1">
        <w:r w:rsidR="00D53FDD" w:rsidRPr="002565A0">
          <w:rPr>
            <w:rStyle w:val="a3"/>
          </w:rPr>
          <w:t>https://karelia.news/news/10255792/minfin-karelii-rasskazal-kak-poluchit-maksimum-ot-programmy-dolgosrochnykh-sberezheniy/</w:t>
        </w:r>
      </w:hyperlink>
    </w:p>
    <w:p w14:paraId="250BAE9B" w14:textId="77777777" w:rsidR="00D53FDD" w:rsidRPr="002565A0" w:rsidRDefault="00D53FDD" w:rsidP="00D53FDD"/>
    <w:p w14:paraId="61C77DB8" w14:textId="77777777" w:rsidR="00111D7C" w:rsidRPr="002565A0" w:rsidRDefault="00111D7C" w:rsidP="00111D7C">
      <w:pPr>
        <w:pStyle w:val="10"/>
      </w:pPr>
      <w:bookmarkStart w:id="91" w:name="_Toc165991074"/>
      <w:bookmarkStart w:id="92" w:name="_Toc244761772"/>
      <w:r w:rsidRPr="002565A0">
        <w:t>Новости развития системы обязательного пенсионного страхования и страховой пенсии</w:t>
      </w:r>
      <w:bookmarkEnd w:id="44"/>
      <w:bookmarkEnd w:id="45"/>
      <w:bookmarkEnd w:id="46"/>
      <w:bookmarkEnd w:id="91"/>
      <w:bookmarkEnd w:id="92"/>
    </w:p>
    <w:p w14:paraId="54A0384F" w14:textId="77777777" w:rsidR="00BA4B65" w:rsidRPr="002565A0" w:rsidRDefault="00BA4B65" w:rsidP="00BA4B65">
      <w:pPr>
        <w:pStyle w:val="2"/>
      </w:pPr>
      <w:bookmarkStart w:id="93" w:name="_Toc244761773"/>
      <w:r w:rsidRPr="002565A0">
        <w:t>Вести, 04.11.2026, Депутат Жуков рассказал о приоритетах в проекте бюджета на 2027-2029 годы</w:t>
      </w:r>
      <w:bookmarkEnd w:id="93"/>
    </w:p>
    <w:p w14:paraId="219D120E" w14:textId="028D2A27" w:rsidR="00BA4B65" w:rsidRPr="002565A0" w:rsidRDefault="00BA4B65" w:rsidP="0097553B">
      <w:pPr>
        <w:pStyle w:val="3"/>
      </w:pPr>
      <w:bookmarkStart w:id="94" w:name="_Toc244761774"/>
      <w:r w:rsidRPr="002565A0">
        <w:t xml:space="preserve">Средний размер страховой пенсии по старости к концу 2027 года приблизится к 30 тысячам рублей, минимальный размер оплаты труда (МРОТ) также достигнет почти 30 тысяч рублей. Об этом в интервью ИС </w:t>
      </w:r>
      <w:r w:rsidR="002B4174">
        <w:t>«</w:t>
      </w:r>
      <w:r w:rsidRPr="002565A0">
        <w:t>Вести</w:t>
      </w:r>
      <w:r w:rsidR="002B4174">
        <w:t>»</w:t>
      </w:r>
      <w:r w:rsidRPr="002565A0">
        <w:t xml:space="preserve"> заявил заместитель председателя Госдумы Александр Жуков, рассказав о приоритетных направлениях в проекте федерального бюджета на 2027-2029 годы.</w:t>
      </w:r>
      <w:bookmarkEnd w:id="94"/>
    </w:p>
    <w:p w14:paraId="21CA7762" w14:textId="77777777" w:rsidR="00BA4B65" w:rsidRPr="002565A0" w:rsidRDefault="00BA4B65" w:rsidP="00BA4B65">
      <w:r w:rsidRPr="002565A0">
        <w:t>По словам парламентария, первым приоритетом в социальной политике является полное обеспечение всех социальных обязательств, предусмотренных законом.</w:t>
      </w:r>
    </w:p>
    <w:p w14:paraId="6F52AB56" w14:textId="77777777" w:rsidR="00BA4B65" w:rsidRPr="002565A0" w:rsidRDefault="00BA4B65" w:rsidP="00BA4B65">
      <w:r w:rsidRPr="002565A0">
        <w:t xml:space="preserve">На уровень инфляции за предыдущий год будут проиндексированы все выплаты ветеранам, все выплаты инвалидам, материнский капитал, что очень важно, будет проиндексирован. Страховые пенсии будут в следующем году дважды </w:t>
      </w:r>
      <w:r w:rsidRPr="002565A0">
        <w:lastRenderedPageBreak/>
        <w:t>проиндексированы. Средний размер пенсии по старости на конец года приблизится к 30 000 рублей. Величина минимального размера оплаты труда тоже достигнет в 2027 году почти тридцати тысяч рублей, и задача, которую поставил президент, к 2030 году увеличить МРОТ до 35 000 рублей, будет выполнена</w:t>
      </w:r>
    </w:p>
    <w:p w14:paraId="5184000C" w14:textId="77777777" w:rsidR="00BA4B65" w:rsidRPr="002565A0" w:rsidRDefault="00BA4B65" w:rsidP="00BA4B65">
      <w:r w:rsidRPr="002565A0">
        <w:t>Депутат также сообщил, что еще одним приоритетным направлением является оборона и безопасность.</w:t>
      </w:r>
    </w:p>
    <w:p w14:paraId="5002A54C" w14:textId="77777777" w:rsidR="00BA4B65" w:rsidRPr="002565A0" w:rsidRDefault="00BA4B65" w:rsidP="00BA4B65">
      <w:r w:rsidRPr="002565A0">
        <w:t>Здесь запланированные в бюджете средства, они полностью обеспечивают потребности армии в вооружении и военной технике, поддержку семей военнослужащих, модернизацию предприятий оборонно-промышленного комплекса</w:t>
      </w:r>
    </w:p>
    <w:p w14:paraId="108C45C1" w14:textId="77777777" w:rsidR="00BA4B65" w:rsidRPr="002565A0" w:rsidRDefault="00BA4B65" w:rsidP="00BA4B65">
      <w:r w:rsidRPr="002565A0">
        <w:t>Ранее Государственная дума приняла в первом чтении проект федерального бюджета на 2027 год и плановый период 2028-2029 годов.</w:t>
      </w:r>
    </w:p>
    <w:p w14:paraId="1192E8E0" w14:textId="4F7A7077" w:rsidR="00BA4B65" w:rsidRPr="002565A0" w:rsidRDefault="009A398A" w:rsidP="00BA4B65">
      <w:hyperlink r:id="rId36" w:history="1">
        <w:r w:rsidR="00BA4B65" w:rsidRPr="002565A0">
          <w:rPr>
            <w:rStyle w:val="a3"/>
          </w:rPr>
          <w:t>https://www.vesti.ru/ns/deputat-zhukov-rasskazal-o-prioritetakh-v-proekte-byudzheta-na-2027-2029-gody</w:t>
        </w:r>
      </w:hyperlink>
      <w:r w:rsidR="00BA4B65" w:rsidRPr="002565A0">
        <w:t xml:space="preserve"> </w:t>
      </w:r>
    </w:p>
    <w:p w14:paraId="70274F33" w14:textId="77777777" w:rsidR="001028B3" w:rsidRPr="002565A0" w:rsidRDefault="001028B3" w:rsidP="001028B3">
      <w:pPr>
        <w:pStyle w:val="2"/>
      </w:pPr>
      <w:bookmarkStart w:id="95" w:name="_Toc244761775"/>
      <w:r w:rsidRPr="002565A0">
        <w:t>Дума ТВ, 03.11.2026, Бессараб: страховые пенсии индексируют дважды в 2027 году</w:t>
      </w:r>
      <w:bookmarkEnd w:id="95"/>
    </w:p>
    <w:p w14:paraId="2F163D95" w14:textId="5EECE12B" w:rsidR="001028B3" w:rsidRPr="002565A0" w:rsidRDefault="001028B3" w:rsidP="0097553B">
      <w:pPr>
        <w:pStyle w:val="3"/>
      </w:pPr>
      <w:bookmarkStart w:id="96" w:name="_Toc244761776"/>
      <w:r w:rsidRPr="002565A0">
        <w:t>В 2027 году страховые пенсии в России планируют повысить дважды: с 1 февраля и с 1 апреля. Об этом заявила первый зампред Комитета Госдумы по труду, социальной политике и делам ветеранов Светлана Бессараб (</w:t>
      </w:r>
      <w:r w:rsidR="002B4174">
        <w:t>«</w:t>
      </w:r>
      <w:r w:rsidRPr="002565A0">
        <w:t>Единая Россия</w:t>
      </w:r>
      <w:r w:rsidR="002B4174">
        <w:t>»</w:t>
      </w:r>
      <w:r w:rsidRPr="002565A0">
        <w:t>).</w:t>
      </w:r>
      <w:bookmarkEnd w:id="96"/>
    </w:p>
    <w:p w14:paraId="03453FE5" w14:textId="77777777" w:rsidR="001028B3" w:rsidRPr="002565A0" w:rsidRDefault="001028B3" w:rsidP="001028B3">
      <w:r w:rsidRPr="002565A0">
        <w:t>По ее словам, совокупная индексация за год составит 10,3 %.</w:t>
      </w:r>
    </w:p>
    <w:p w14:paraId="12B0E19A" w14:textId="77777777" w:rsidR="001028B3" w:rsidRPr="002565A0" w:rsidRDefault="001028B3" w:rsidP="001028B3">
      <w:r w:rsidRPr="002565A0">
        <w:t>В 2027 году страховые пенсии россиян будут повышаться дважды. С 1 февраля на прогнозное значение инфляции будет повышена фиксированная выплата и индивидуальные пенсионные коэффициенты на 6,8 %. С 1 апреля ИПК будут увеличены на процент роста доходов пенсионного фонда, цитирует Бессараб РИА Новости.</w:t>
      </w:r>
    </w:p>
    <w:p w14:paraId="26CB8746" w14:textId="77777777" w:rsidR="001028B3" w:rsidRPr="002565A0" w:rsidRDefault="001028B3" w:rsidP="001028B3">
      <w:r w:rsidRPr="002565A0">
        <w:t>Ранее Светлана Бессараб заявила, что некоторые пенсионеры получат сразу две пенсии в декабре.</w:t>
      </w:r>
    </w:p>
    <w:p w14:paraId="1FDF1F0D" w14:textId="10833F71" w:rsidR="001028B3" w:rsidRPr="00FC1209" w:rsidRDefault="009A398A" w:rsidP="001028B3">
      <w:hyperlink r:id="rId37" w:history="1">
        <w:r w:rsidR="001028B3" w:rsidRPr="002565A0">
          <w:rPr>
            <w:rStyle w:val="a3"/>
          </w:rPr>
          <w:t>https://dumatv.ru/news/bessarab--strahovie-pensii-indeksiruyut-dvazhdi-v-2027-godu</w:t>
        </w:r>
      </w:hyperlink>
      <w:r w:rsidR="001028B3" w:rsidRPr="002565A0">
        <w:t xml:space="preserve"> </w:t>
      </w:r>
    </w:p>
    <w:p w14:paraId="49F75AA8" w14:textId="3A061424" w:rsidR="00D854B1" w:rsidRPr="00D854B1" w:rsidRDefault="00D854B1" w:rsidP="00D854B1">
      <w:pPr>
        <w:pStyle w:val="2"/>
      </w:pPr>
      <w:bookmarkStart w:id="97" w:name="_Toc244761777"/>
      <w:r w:rsidRPr="00D854B1">
        <w:t>Парламентская газета, 05.11.2026, Пособия семьям погибших силовиков предлагают индексировать по-новому</w:t>
      </w:r>
      <w:bookmarkEnd w:id="97"/>
    </w:p>
    <w:p w14:paraId="732B38F3" w14:textId="77777777" w:rsidR="00D854B1" w:rsidRPr="00D854B1" w:rsidRDefault="00D854B1" w:rsidP="00D854B1">
      <w:pPr>
        <w:pStyle w:val="3"/>
      </w:pPr>
      <w:bookmarkStart w:id="98" w:name="_Toc244761778"/>
      <w:r w:rsidRPr="00D854B1">
        <w:t>Ко второму чтению проекта закона, который должен уточнить порядок индексации единовременных выплат семьям погибших сотрудников силовых структур, подготовлены поправки. Инициатива появилась после решения Конституционного суда, признавшего необходимость более четкого регулирования в этом вопросе. Что изменится после принятия документа, узнала «Парламентская газета».</w:t>
      </w:r>
      <w:bookmarkEnd w:id="98"/>
    </w:p>
    <w:p w14:paraId="5C34B092" w14:textId="77777777" w:rsidR="00D854B1" w:rsidRPr="00D854B1" w:rsidRDefault="00D854B1" w:rsidP="00D854B1">
      <w:r w:rsidRPr="00D854B1">
        <w:t>В защиту интересов получателей</w:t>
      </w:r>
    </w:p>
    <w:p w14:paraId="6C66B943" w14:textId="77777777" w:rsidR="00D854B1" w:rsidRPr="00D854B1" w:rsidRDefault="00D854B1" w:rsidP="00D854B1">
      <w:r w:rsidRPr="00D854B1">
        <w:t xml:space="preserve">Подготовленные ко второму чтению законопроекта поправки вносят изменения в федеральные законы «О денежном довольствии военнослужащих и предоставлении им </w:t>
      </w:r>
      <w:r w:rsidRPr="00D854B1">
        <w:lastRenderedPageBreak/>
        <w:t>отдельных выплат», «О полиции» и «О социальных гарантиях сотрудникам некоторых федеральных органов исполнительной власти».</w:t>
      </w:r>
    </w:p>
    <w:p w14:paraId="3BDE3295" w14:textId="77777777" w:rsidR="00D854B1" w:rsidRPr="00D854B1" w:rsidRDefault="00D854B1" w:rsidP="00D854B1">
      <w:r w:rsidRPr="00D854B1">
        <w:t>Представляя проект в первом чтении на пленарном заседании Госдумы, статс-секретарь - замминистра юстиции Елена Ардабьева отметила, что документ разработан в соответствии с постановлением Конституционного суда РФ № 11 от 3 марта 2026 года. Закон должен установить точную дату для индексации единовременных выплат, компенсирующих вред жизни и здоровью сотрудников, пострадавших при исполнении служебных обязанностей.</w:t>
      </w:r>
    </w:p>
    <w:p w14:paraId="56473F8A" w14:textId="77777777" w:rsidR="00D854B1" w:rsidRPr="00D854B1" w:rsidRDefault="00D854B1" w:rsidP="00D854B1">
      <w:r w:rsidRPr="00D854B1">
        <w:t>Поправки, внесенные в документ ко второму чтению, технические и касаются индексации на момент фактической выплаты.</w:t>
      </w:r>
    </w:p>
    <w:p w14:paraId="065D80EE" w14:textId="77777777" w:rsidR="00D854B1" w:rsidRPr="00D854B1" w:rsidRDefault="00D854B1" w:rsidP="00D854B1">
      <w:r w:rsidRPr="00D854B1">
        <w:t>Председатель Комитета Госдумы по безопасности и противодействию коррупции Василий Пискарев ранее назвал инициативу справедливой и направленной на защиту интересов получателей.</w:t>
      </w:r>
    </w:p>
    <w:p w14:paraId="4C27DE3C" w14:textId="77777777" w:rsidR="00D854B1" w:rsidRPr="00D854B1" w:rsidRDefault="00D854B1" w:rsidP="00D854B1">
      <w:r w:rsidRPr="00D854B1">
        <w:t>Семьям погибших сотрудников ФСБ упростят получение выплат</w:t>
      </w:r>
    </w:p>
    <w:p w14:paraId="30859158" w14:textId="77777777" w:rsidR="00D854B1" w:rsidRPr="00D854B1" w:rsidRDefault="00D854B1" w:rsidP="00D854B1">
      <w:r w:rsidRPr="00D854B1">
        <w:t>Индексация на день выплаты</w:t>
      </w:r>
    </w:p>
    <w:p w14:paraId="0F25A5E1" w14:textId="77777777" w:rsidR="00D854B1" w:rsidRPr="00D854B1" w:rsidRDefault="00D854B1" w:rsidP="00D854B1">
      <w:r w:rsidRPr="00D854B1">
        <w:t>Предполагается, что закон начнет действовать через 90 дней после официального опубликования. С этого времени сумма пособия будет определяться с учетом всех индексаций именно в день выплаты, а не в момент наступления страхового случая. Это особенно важно, когда перечисление денег задерживается из-за различных бюрократических процедур. Таким образом, выплата не будет обесцениваться из-за инфляции.</w:t>
      </w:r>
    </w:p>
    <w:p w14:paraId="3259521A" w14:textId="77777777" w:rsidR="00D854B1" w:rsidRPr="00D854B1" w:rsidRDefault="00D854B1" w:rsidP="00D854B1">
      <w:r w:rsidRPr="00D854B1">
        <w:t>Закон будет распространяться на военнослужащих, сотрудников полиции, противопожарной службы, органов принудительного исполнения, работников органов исполнения наказаний, таможни и их родственников.</w:t>
      </w:r>
    </w:p>
    <w:p w14:paraId="27AF6D1D" w14:textId="77777777" w:rsidR="00D854B1" w:rsidRPr="00D854B1" w:rsidRDefault="00D854B1" w:rsidP="00D854B1">
      <w:r w:rsidRPr="00D854B1">
        <w:t>Председатель Госдумы Вячеслав Володин, направляя первоначальную инициативу в профильный комитет, подчеркивал, что «вопросы поддержки наших солдат, офицеров, сотрудников правоохранительных органов и их близких - ключевой приоритет в работе депутатов».</w:t>
      </w:r>
    </w:p>
    <w:p w14:paraId="36A8E178" w14:textId="690FFA29" w:rsidR="00D854B1" w:rsidRPr="00D854B1" w:rsidRDefault="009A398A" w:rsidP="00D854B1">
      <w:hyperlink r:id="rId38" w:history="1">
        <w:r w:rsidR="00D854B1" w:rsidRPr="00FA1AFA">
          <w:rPr>
            <w:rStyle w:val="a3"/>
            <w:lang w:val="en-US"/>
          </w:rPr>
          <w:t>https</w:t>
        </w:r>
        <w:r w:rsidR="00D854B1" w:rsidRPr="00D854B1">
          <w:rPr>
            <w:rStyle w:val="a3"/>
          </w:rPr>
          <w:t>://</w:t>
        </w:r>
        <w:r w:rsidR="00D854B1" w:rsidRPr="00FA1AFA">
          <w:rPr>
            <w:rStyle w:val="a3"/>
            <w:lang w:val="en-US"/>
          </w:rPr>
          <w:t>www</w:t>
        </w:r>
        <w:r w:rsidR="00D854B1" w:rsidRPr="00D854B1">
          <w:rPr>
            <w:rStyle w:val="a3"/>
          </w:rPr>
          <w:t>.</w:t>
        </w:r>
        <w:r w:rsidR="00D854B1" w:rsidRPr="00FA1AFA">
          <w:rPr>
            <w:rStyle w:val="a3"/>
            <w:lang w:val="en-US"/>
          </w:rPr>
          <w:t>pnp</w:t>
        </w:r>
        <w:r w:rsidR="00D854B1" w:rsidRPr="00D854B1">
          <w:rPr>
            <w:rStyle w:val="a3"/>
          </w:rPr>
          <w:t>.</w:t>
        </w:r>
        <w:r w:rsidR="00D854B1" w:rsidRPr="00FA1AFA">
          <w:rPr>
            <w:rStyle w:val="a3"/>
            <w:lang w:val="en-US"/>
          </w:rPr>
          <w:t>ru</w:t>
        </w:r>
        <w:r w:rsidR="00D854B1" w:rsidRPr="00D854B1">
          <w:rPr>
            <w:rStyle w:val="a3"/>
          </w:rPr>
          <w:t>/</w:t>
        </w:r>
        <w:r w:rsidR="00D854B1" w:rsidRPr="00FA1AFA">
          <w:rPr>
            <w:rStyle w:val="a3"/>
            <w:lang w:val="en-US"/>
          </w:rPr>
          <w:t>social</w:t>
        </w:r>
        <w:r w:rsidR="00D854B1" w:rsidRPr="00D854B1">
          <w:rPr>
            <w:rStyle w:val="a3"/>
          </w:rPr>
          <w:t>/</w:t>
        </w:r>
        <w:r w:rsidR="00D854B1" w:rsidRPr="00FA1AFA">
          <w:rPr>
            <w:rStyle w:val="a3"/>
            <w:lang w:val="en-US"/>
          </w:rPr>
          <w:t>posobiya</w:t>
        </w:r>
        <w:r w:rsidR="00D854B1" w:rsidRPr="00D854B1">
          <w:rPr>
            <w:rStyle w:val="a3"/>
          </w:rPr>
          <w:t>-</w:t>
        </w:r>
        <w:r w:rsidR="00D854B1" w:rsidRPr="00FA1AFA">
          <w:rPr>
            <w:rStyle w:val="a3"/>
            <w:lang w:val="en-US"/>
          </w:rPr>
          <w:t>semyam</w:t>
        </w:r>
        <w:r w:rsidR="00D854B1" w:rsidRPr="00D854B1">
          <w:rPr>
            <w:rStyle w:val="a3"/>
          </w:rPr>
          <w:t>-</w:t>
        </w:r>
        <w:r w:rsidR="00D854B1" w:rsidRPr="00FA1AFA">
          <w:rPr>
            <w:rStyle w:val="a3"/>
            <w:lang w:val="en-US"/>
          </w:rPr>
          <w:t>pogibshikh</w:t>
        </w:r>
        <w:r w:rsidR="00D854B1" w:rsidRPr="00D854B1">
          <w:rPr>
            <w:rStyle w:val="a3"/>
          </w:rPr>
          <w:t>-</w:t>
        </w:r>
        <w:r w:rsidR="00D854B1" w:rsidRPr="00FA1AFA">
          <w:rPr>
            <w:rStyle w:val="a3"/>
            <w:lang w:val="en-US"/>
          </w:rPr>
          <w:t>silovikov</w:t>
        </w:r>
        <w:r w:rsidR="00D854B1" w:rsidRPr="00D854B1">
          <w:rPr>
            <w:rStyle w:val="a3"/>
          </w:rPr>
          <w:t>-</w:t>
        </w:r>
        <w:r w:rsidR="00D854B1" w:rsidRPr="00FA1AFA">
          <w:rPr>
            <w:rStyle w:val="a3"/>
            <w:lang w:val="en-US"/>
          </w:rPr>
          <w:t>predlagayut</w:t>
        </w:r>
        <w:r w:rsidR="00D854B1" w:rsidRPr="00D854B1">
          <w:rPr>
            <w:rStyle w:val="a3"/>
          </w:rPr>
          <w:t>-</w:t>
        </w:r>
        <w:r w:rsidR="00D854B1" w:rsidRPr="00FA1AFA">
          <w:rPr>
            <w:rStyle w:val="a3"/>
            <w:lang w:val="en-US"/>
          </w:rPr>
          <w:t>indeksirovat</w:t>
        </w:r>
        <w:r w:rsidR="00D854B1" w:rsidRPr="00D854B1">
          <w:rPr>
            <w:rStyle w:val="a3"/>
          </w:rPr>
          <w:t>-</w:t>
        </w:r>
        <w:r w:rsidR="00D854B1" w:rsidRPr="00FA1AFA">
          <w:rPr>
            <w:rStyle w:val="a3"/>
            <w:lang w:val="en-US"/>
          </w:rPr>
          <w:t>po</w:t>
        </w:r>
        <w:r w:rsidR="00D854B1" w:rsidRPr="00D854B1">
          <w:rPr>
            <w:rStyle w:val="a3"/>
          </w:rPr>
          <w:t>-</w:t>
        </w:r>
        <w:r w:rsidR="00D854B1" w:rsidRPr="00FA1AFA">
          <w:rPr>
            <w:rStyle w:val="a3"/>
            <w:lang w:val="en-US"/>
          </w:rPr>
          <w:t>novomu</w:t>
        </w:r>
        <w:r w:rsidR="00D854B1" w:rsidRPr="00D854B1">
          <w:rPr>
            <w:rStyle w:val="a3"/>
          </w:rPr>
          <w:t>.</w:t>
        </w:r>
        <w:r w:rsidR="00D854B1" w:rsidRPr="00FA1AFA">
          <w:rPr>
            <w:rStyle w:val="a3"/>
            <w:lang w:val="en-US"/>
          </w:rPr>
          <w:t>html</w:t>
        </w:r>
      </w:hyperlink>
      <w:r w:rsidR="00D854B1" w:rsidRPr="00D854B1">
        <w:t xml:space="preserve"> </w:t>
      </w:r>
    </w:p>
    <w:p w14:paraId="394A8C73" w14:textId="77777777" w:rsidR="00DF266F" w:rsidRPr="002565A0" w:rsidRDefault="00DF266F" w:rsidP="00DF266F">
      <w:pPr>
        <w:pStyle w:val="2"/>
      </w:pPr>
      <w:bookmarkStart w:id="99" w:name="_Toc244761779"/>
      <w:r w:rsidRPr="002565A0">
        <w:t>RT, 03.11.2026, Депутат Чаплин рассказал о планируемых прибавках к пенсиям зимой</w:t>
      </w:r>
      <w:bookmarkEnd w:id="99"/>
    </w:p>
    <w:p w14:paraId="7BFADEBB" w14:textId="77777777" w:rsidR="00DF266F" w:rsidRPr="002565A0" w:rsidRDefault="00DF266F" w:rsidP="0097553B">
      <w:pPr>
        <w:pStyle w:val="3"/>
      </w:pPr>
      <w:bookmarkStart w:id="100" w:name="_Toc244761780"/>
      <w:r w:rsidRPr="002565A0">
        <w:t>Зимой получателей страховых пенсий ожидает первый этап индексации по новой двухэтапной схеме, рассказал в беседе с RT депутат Госдумы Никита Чаплин.</w:t>
      </w:r>
      <w:bookmarkEnd w:id="100"/>
    </w:p>
    <w:p w14:paraId="623FACA9" w14:textId="64FEC9D0" w:rsidR="00DF266F" w:rsidRPr="002565A0" w:rsidRDefault="002B4174" w:rsidP="00DF266F">
      <w:r>
        <w:t>«</w:t>
      </w:r>
      <w:r w:rsidR="00DF266F" w:rsidRPr="002565A0">
        <w:t>Проект бюджета Фонда пенсионного и социального страхования предусматривает увеличение на 6,8% с 1 февраля 2027 года</w:t>
      </w:r>
      <w:r>
        <w:t>»</w:t>
      </w:r>
      <w:r w:rsidR="00DF266F" w:rsidRPr="002565A0">
        <w:t>, - отметил он.</w:t>
      </w:r>
    </w:p>
    <w:p w14:paraId="3FCFABA2" w14:textId="77777777" w:rsidR="00DF266F" w:rsidRPr="002565A0" w:rsidRDefault="00DF266F" w:rsidP="00DF266F">
      <w:r w:rsidRPr="002565A0">
        <w:t>Госдума приняла проект в первом чтении 29 октября. Поэтому показатель пока не окончательный, добавил он.</w:t>
      </w:r>
    </w:p>
    <w:p w14:paraId="1CF83055" w14:textId="014D3567" w:rsidR="00DF266F" w:rsidRPr="002565A0" w:rsidRDefault="002B4174" w:rsidP="00DF266F">
      <w:r>
        <w:lastRenderedPageBreak/>
        <w:t>«</w:t>
      </w:r>
      <w:r w:rsidR="00DF266F" w:rsidRPr="002565A0">
        <w:t>Окончательный коэффициент будет зависеть от фактической инфляции за 2026 год</w:t>
      </w:r>
      <w:r>
        <w:t>»</w:t>
      </w:r>
      <w:r w:rsidR="00DF266F" w:rsidRPr="002565A0">
        <w:t>, - пояснил парламентарий.</w:t>
      </w:r>
    </w:p>
    <w:p w14:paraId="7862F57B" w14:textId="77777777" w:rsidR="00DF266F" w:rsidRPr="002565A0" w:rsidRDefault="00DF266F" w:rsidP="00DF266F">
      <w:r w:rsidRPr="002565A0">
        <w:t>Индексация затронет страховые пенсии по старости, инвалидности и потере кормильца работающих и неработающих пенсионеров. Размер прибавки зависит от назначенной пенсии, пенсионных коэффициентов и фиксированной выплаты.</w:t>
      </w:r>
    </w:p>
    <w:p w14:paraId="07707044" w14:textId="77777777" w:rsidR="00DF266F" w:rsidRPr="002565A0" w:rsidRDefault="00DF266F" w:rsidP="00DF266F">
      <w:r w:rsidRPr="002565A0">
        <w:t>Работающим пенсионерам прибавку рассчитают исходя из полного установленного размера пенсии, поэтому умножение банковского поступления на 6,8% может дать другую сумму.</w:t>
      </w:r>
    </w:p>
    <w:p w14:paraId="7F8F887D" w14:textId="2D6EFBC7" w:rsidR="00DF266F" w:rsidRPr="002565A0" w:rsidRDefault="002B4174" w:rsidP="00DF266F">
      <w:r>
        <w:t>«</w:t>
      </w:r>
      <w:r w:rsidR="00DF266F" w:rsidRPr="002565A0">
        <w:t>С 1 февраля проект бюджета также предусматривает увеличение на 6,8% ежемесячных денежных выплат и компенсаций федеральным льготникам</w:t>
      </w:r>
      <w:r>
        <w:t>»</w:t>
      </w:r>
      <w:r w:rsidR="00DF266F" w:rsidRPr="002565A0">
        <w:t>, - добавил Чаплин.</w:t>
      </w:r>
    </w:p>
    <w:p w14:paraId="40740E8F" w14:textId="77777777" w:rsidR="00DF266F" w:rsidRPr="002565A0" w:rsidRDefault="00DF266F" w:rsidP="00DF266F">
      <w:r w:rsidRPr="002565A0">
        <w:t>Второй этап индексации запланирован на 1 апреля: проектный показатель - 3,3%. Социальные пенсии с той же даты планируется увеличить на 6,8%.</w:t>
      </w:r>
    </w:p>
    <w:p w14:paraId="3F5F5433" w14:textId="525A40F3" w:rsidR="00DF266F" w:rsidRPr="002565A0" w:rsidRDefault="002B4174" w:rsidP="00DF266F">
      <w:r>
        <w:t>«</w:t>
      </w:r>
      <w:r w:rsidR="00DF266F" w:rsidRPr="002565A0">
        <w:t>Неработающим пенсионерам с невысоким материальным обеспечением положена социальная доплата до прожиточного минимума пенсионера в регионе</w:t>
      </w:r>
      <w:r>
        <w:t>»</w:t>
      </w:r>
      <w:r w:rsidR="00DF266F" w:rsidRPr="002565A0">
        <w:t>, - сообщил депутат.</w:t>
      </w:r>
    </w:p>
    <w:p w14:paraId="472DF09C" w14:textId="77777777" w:rsidR="00DF266F" w:rsidRPr="002565A0" w:rsidRDefault="00DF266F" w:rsidP="00DF266F">
      <w:r w:rsidRPr="002565A0">
        <w:t>При достижении 80 лет получателю страховой пенсии по старости автоматически удваивают фиксированную выплату и назначают надбавку на уход.</w:t>
      </w:r>
    </w:p>
    <w:p w14:paraId="48746078" w14:textId="77777777" w:rsidR="00DF266F" w:rsidRPr="002565A0" w:rsidRDefault="00DF266F" w:rsidP="00DF266F">
      <w:r w:rsidRPr="002565A0">
        <w:t>Страховые пенсии в России в 2027 году будут повышаться дважды, заявила ранее первый зампред комитета Госдумы по труду.</w:t>
      </w:r>
    </w:p>
    <w:p w14:paraId="371DDBC5" w14:textId="0F1451B2" w:rsidR="00DF266F" w:rsidRPr="002565A0" w:rsidRDefault="009A398A" w:rsidP="00DF266F">
      <w:hyperlink r:id="rId39" w:history="1">
        <w:r w:rsidR="00DF266F" w:rsidRPr="002565A0">
          <w:rPr>
            <w:rStyle w:val="a3"/>
          </w:rPr>
          <w:t>https://russiatoday.ru/russia/news/1703981-pensii-pribavki-zima</w:t>
        </w:r>
      </w:hyperlink>
      <w:r w:rsidR="00DF266F" w:rsidRPr="002565A0">
        <w:t xml:space="preserve"> </w:t>
      </w:r>
    </w:p>
    <w:p w14:paraId="655F96D3" w14:textId="77777777" w:rsidR="00324DC7" w:rsidRPr="002565A0" w:rsidRDefault="00324DC7" w:rsidP="00324DC7">
      <w:pPr>
        <w:pStyle w:val="2"/>
      </w:pPr>
      <w:bookmarkStart w:id="101" w:name="_Toc244761781"/>
      <w:r w:rsidRPr="002565A0">
        <w:t>РИА Новости, 04.11.2026, Названы регионы-лидеры по среднему размеру пенсий</w:t>
      </w:r>
      <w:bookmarkEnd w:id="101"/>
    </w:p>
    <w:p w14:paraId="1F2A12F7" w14:textId="77777777" w:rsidR="00324DC7" w:rsidRPr="002565A0" w:rsidRDefault="00324DC7" w:rsidP="0097553B">
      <w:pPr>
        <w:pStyle w:val="3"/>
      </w:pPr>
      <w:bookmarkStart w:id="102" w:name="_Toc244761782"/>
      <w:r w:rsidRPr="002565A0">
        <w:t>Самая высокая средняя пенсия в сентябре 2026 года зафиксирована в Ханты-Мансийском и Ненецком автономных округах, Камчатском крае, Магаданской области и на Чукотке, следует из данных Социального фонда России, с которыми ознакомилось РИА Новости.</w:t>
      </w:r>
      <w:bookmarkEnd w:id="102"/>
    </w:p>
    <w:p w14:paraId="2C26604E" w14:textId="77777777" w:rsidR="00324DC7" w:rsidRPr="002565A0" w:rsidRDefault="00324DC7" w:rsidP="00324DC7">
      <w:r w:rsidRPr="002565A0">
        <w:t>Согласно данным ведомства, опубликованным в базе государственной статистики, по состоянию на 1 сентября средний размер пенсий составил в Ханты-Мансийском автономном округе 37 195 рублей, в Камчатском крае - 37 710 рублей, в Магаданской области - 37 807 рублей, в Ненецком автономном округе - 38 949 рублей, а на Чукотке - 42 248 рублей.</w:t>
      </w:r>
    </w:p>
    <w:p w14:paraId="57494A41" w14:textId="77777777" w:rsidR="00324DC7" w:rsidRPr="002565A0" w:rsidRDefault="00324DC7" w:rsidP="00324DC7">
      <w:r w:rsidRPr="002565A0">
        <w:t>По данным Росстата, средний размер пенсий работающих и неработающих россиян в сентябре увеличился на 8,3% и составил 25,5 тысячи рублей.</w:t>
      </w:r>
    </w:p>
    <w:p w14:paraId="6481191D" w14:textId="4141404C" w:rsidR="00324DC7" w:rsidRPr="00FC1209" w:rsidRDefault="009A398A" w:rsidP="00324DC7">
      <w:hyperlink r:id="rId40" w:history="1">
        <w:r w:rsidR="00324DC7" w:rsidRPr="002565A0">
          <w:rPr>
            <w:rStyle w:val="a3"/>
          </w:rPr>
          <w:t>https://ria.ru/20261104/pensiya-2129090827.html</w:t>
        </w:r>
      </w:hyperlink>
      <w:r w:rsidR="00324DC7" w:rsidRPr="002565A0">
        <w:t xml:space="preserve"> </w:t>
      </w:r>
    </w:p>
    <w:p w14:paraId="4E9C4345" w14:textId="76A7D380" w:rsidR="00D73DC9" w:rsidRDefault="00D73DC9" w:rsidP="00D73DC9">
      <w:pPr>
        <w:pStyle w:val="2"/>
      </w:pPr>
      <w:bookmarkStart w:id="103" w:name="_Toc244761783"/>
      <w:r>
        <w:lastRenderedPageBreak/>
        <w:t>РИА Новости, 05.11.2026</w:t>
      </w:r>
      <w:r w:rsidRPr="00527EC9">
        <w:t xml:space="preserve">, </w:t>
      </w:r>
      <w:r>
        <w:t>Средняя пенсия россиян превысила 30 тыс руб в 12 регионах РФ в сентябре</w:t>
      </w:r>
      <w:bookmarkEnd w:id="103"/>
    </w:p>
    <w:p w14:paraId="5BCD916C" w14:textId="77777777" w:rsidR="00D73DC9" w:rsidRDefault="00D73DC9" w:rsidP="00D73DC9">
      <w:pPr>
        <w:pStyle w:val="3"/>
      </w:pPr>
      <w:bookmarkStart w:id="104" w:name="_Toc244761784"/>
      <w:r>
        <w:t>Средняя пенсия россиян превысила 30 тысяч рублей в 12 регионах РФ в сентябре, следует из данных статистики СФР, с которой ознакомились РИА Новости.</w:t>
      </w:r>
      <w:bookmarkEnd w:id="104"/>
    </w:p>
    <w:p w14:paraId="7850B087" w14:textId="77777777" w:rsidR="00D73DC9" w:rsidRDefault="00D73DC9" w:rsidP="00D73DC9">
      <w:r>
        <w:t>Согласно статистике, в сентябре средняя выплата пенсионеров превысила 30 тысяч рублей в Карелии (31 123 рубля) и Коми (32 352 рубля), Архангельской области (32 039 рублей), Ненецком автономном округе (38 949 рублей), Мурманской области (34 381 рубль), Ханты-Мансийском автономном округе (37 195 рублей), Ямало-Ненецком автономном округе (36 536 рублей), Республике Саха (33 780 рублей), Камчатском крае (37 710 рублей), Магаданской области (37 807 рублей), Сахалинской области (33 926 рублей) и Чукотском автономном округе (42 248 рублей) .</w:t>
      </w:r>
    </w:p>
    <w:p w14:paraId="764D0991" w14:textId="4A911225" w:rsidR="00D73DC9" w:rsidRPr="00FC1209" w:rsidRDefault="00D73DC9" w:rsidP="00D73DC9">
      <w:r>
        <w:t>Кроме того, средняя пенсия в целом по России в сентябре составила 25 469 рублей, в то время как в том же месяце прошлого года она составляла 23 520 рублей.</w:t>
      </w:r>
    </w:p>
    <w:p w14:paraId="544AB000" w14:textId="25863ECB" w:rsidR="00527EC9" w:rsidRDefault="00527EC9" w:rsidP="00527EC9">
      <w:pPr>
        <w:pStyle w:val="2"/>
      </w:pPr>
      <w:bookmarkStart w:id="105" w:name="_Toc244761785"/>
      <w:r>
        <w:t>РИА Новости, 05.11.2026</w:t>
      </w:r>
      <w:r w:rsidRPr="003B2EA6">
        <w:t xml:space="preserve">, </w:t>
      </w:r>
      <w:r>
        <w:t>Разница между средними пенсиями в регионах России составила более 23 тыс руб</w:t>
      </w:r>
      <w:bookmarkEnd w:id="105"/>
    </w:p>
    <w:p w14:paraId="504EC545" w14:textId="77777777" w:rsidR="00527EC9" w:rsidRDefault="00527EC9" w:rsidP="00527EC9">
      <w:pPr>
        <w:pStyle w:val="3"/>
      </w:pPr>
      <w:bookmarkStart w:id="106" w:name="_Toc244761786"/>
      <w:r>
        <w:t>Разница между самой высокой и низкой средней пенсией по регионам России в сентябре 2026 года составила более 23 тысяч рублей, следует из данных Социального фонда России, опубликованных в базе государственной статистики, с которыми ознакомилось РИА Новости.</w:t>
      </w:r>
      <w:bookmarkEnd w:id="106"/>
    </w:p>
    <w:p w14:paraId="78F2B6AA" w14:textId="77777777" w:rsidR="00527EC9" w:rsidRDefault="00527EC9" w:rsidP="00527EC9">
      <w:r>
        <w:t>Согласно данным, по состоянию на 1 сентября максимальный средний размер пенсионного обеспечения был зафиксирован на Чукотке - 42 248 рублей . Минимальный размер отмечен в Дагестане, там в сентябре жители получали в среднем 18 911 рублей. Таким образом, разрыв составил 23 337 рублей.</w:t>
      </w:r>
    </w:p>
    <w:p w14:paraId="1B1F67C9" w14:textId="1256865B" w:rsidR="00527EC9" w:rsidRPr="00527EC9" w:rsidRDefault="00527EC9" w:rsidP="00527EC9">
      <w:r>
        <w:t>По данным Росстата, средний размер пенсий работающих и неработающих россиян в сентябре увеличился на 8,3% и составил 25,5 тысячи рублей.</w:t>
      </w:r>
    </w:p>
    <w:p w14:paraId="20E22618" w14:textId="77777777" w:rsidR="00B0349A" w:rsidRPr="002565A0" w:rsidRDefault="00B0349A" w:rsidP="00B0349A">
      <w:pPr>
        <w:pStyle w:val="2"/>
      </w:pPr>
      <w:bookmarkStart w:id="107" w:name="_Toc244761787"/>
      <w:r w:rsidRPr="002565A0">
        <w:t>РИА Новости, 03.11.2026, В ФНПР рассказали, с какого момента назначается пенсия</w:t>
      </w:r>
      <w:bookmarkEnd w:id="107"/>
    </w:p>
    <w:p w14:paraId="1EDC3A31" w14:textId="77777777" w:rsidR="00B0349A" w:rsidRPr="002565A0" w:rsidRDefault="00B0349A" w:rsidP="0097553B">
      <w:pPr>
        <w:pStyle w:val="3"/>
      </w:pPr>
      <w:bookmarkStart w:id="108" w:name="_Toc244761788"/>
      <w:r w:rsidRPr="002565A0">
        <w:t>Страховая пенсия назначается по заявлению россиянина со дня обращения, при этом не ранее возникновения права на выплату, сообщили РИА Новости в департаменте коммуникаций Федерации независимых профсоюзов России (ФНПР).</w:t>
      </w:r>
      <w:bookmarkEnd w:id="108"/>
    </w:p>
    <w:p w14:paraId="01B12A9E" w14:textId="448E4CA6" w:rsidR="00B0349A" w:rsidRPr="002565A0" w:rsidRDefault="002B4174" w:rsidP="00B0349A">
      <w:r>
        <w:t>«</w:t>
      </w:r>
      <w:r w:rsidR="00B0349A" w:rsidRPr="002565A0">
        <w:t>Пенсия назначается со дня обращения за ней, но не ранее возникновения права на пенсионное обеспечение. Поэтому откладывать оформление заявления после наступления пенсионного возраста не стоит</w:t>
      </w:r>
      <w:r>
        <w:t>»</w:t>
      </w:r>
      <w:r w:rsidR="00B0349A" w:rsidRPr="002565A0">
        <w:t>, - говорится в сообщении.</w:t>
      </w:r>
    </w:p>
    <w:p w14:paraId="04BCA773" w14:textId="77777777" w:rsidR="00B0349A" w:rsidRPr="002565A0" w:rsidRDefault="00B0349A" w:rsidP="00B0349A">
      <w:r w:rsidRPr="002565A0">
        <w:t>Согласно данным департамента, если обратиться за ней позже наступления пенсионного возраста, выплаты за пропущенный период не начисляются. Пенсию назначат со дня обращения, но не ранее дня возникновения права на нее.</w:t>
      </w:r>
    </w:p>
    <w:p w14:paraId="54709529" w14:textId="77777777" w:rsidR="00B0349A" w:rsidRPr="002565A0" w:rsidRDefault="00B0349A" w:rsidP="00B0349A">
      <w:r w:rsidRPr="002565A0">
        <w:lastRenderedPageBreak/>
        <w:t>По данным Росстата, средний размер пенсий работающих и неработающих россиян в сентябре увеличился на 8,3% и составил 25,5 тысячи рублей.</w:t>
      </w:r>
    </w:p>
    <w:p w14:paraId="73A977D1" w14:textId="1B1AC15A" w:rsidR="00B0349A" w:rsidRPr="002565A0" w:rsidRDefault="009A398A" w:rsidP="00B0349A">
      <w:hyperlink r:id="rId41" w:history="1">
        <w:r w:rsidR="00B0349A" w:rsidRPr="002565A0">
          <w:rPr>
            <w:rStyle w:val="a3"/>
          </w:rPr>
          <w:t>https://ria.ru/20261103/pensiya-2128815964.html</w:t>
        </w:r>
      </w:hyperlink>
      <w:r w:rsidR="00B0349A" w:rsidRPr="002565A0">
        <w:t xml:space="preserve"> </w:t>
      </w:r>
    </w:p>
    <w:p w14:paraId="33D94ECE" w14:textId="77777777" w:rsidR="00AD7E61" w:rsidRPr="002565A0" w:rsidRDefault="00AD7E61" w:rsidP="00AD7E61">
      <w:pPr>
        <w:pStyle w:val="2"/>
      </w:pPr>
      <w:bookmarkStart w:id="109" w:name="_Toc244761789"/>
      <w:r w:rsidRPr="002565A0">
        <w:t>РИА Новости, 03.11.2026, Соцфонд назвал число россиян, которых затронет выплата досрочной пенсии</w:t>
      </w:r>
      <w:bookmarkEnd w:id="109"/>
    </w:p>
    <w:p w14:paraId="32B114D2" w14:textId="77777777" w:rsidR="00AD7E61" w:rsidRPr="002565A0" w:rsidRDefault="00AD7E61" w:rsidP="0097553B">
      <w:pPr>
        <w:pStyle w:val="3"/>
      </w:pPr>
      <w:bookmarkStart w:id="110" w:name="_Toc244761790"/>
      <w:r w:rsidRPr="002565A0">
        <w:t>Более шести миллионов россиян досрочно получат пенсии перед Днем народного единства, сообщил председатель Социального фонда Сергей Чирков.</w:t>
      </w:r>
      <w:bookmarkEnd w:id="110"/>
    </w:p>
    <w:p w14:paraId="4E7889EA" w14:textId="77777777" w:rsidR="00AD7E61" w:rsidRPr="002565A0" w:rsidRDefault="00AD7E61" w:rsidP="00AD7E61">
      <w:r w:rsidRPr="002565A0">
        <w:t>День народного единства отмечается в России 4 ноября, в этом году он выпадает на среду.</w:t>
      </w:r>
    </w:p>
    <w:p w14:paraId="014FB6BF" w14:textId="00C385CB" w:rsidR="00AD7E61" w:rsidRPr="002565A0" w:rsidRDefault="002B4174" w:rsidP="00AD7E61">
      <w:r>
        <w:t>«</w:t>
      </w:r>
      <w:r w:rsidR="00AD7E61" w:rsidRPr="002565A0">
        <w:t>Социальный фонд России досрочно перечислит пенсии, выплата которых выпадает на 4 ноября. Получатели пенсий - 6,2 миллиона человек по всей России</w:t>
      </w:r>
      <w:r>
        <w:t>»</w:t>
      </w:r>
      <w:r w:rsidR="00AD7E61" w:rsidRPr="002565A0">
        <w:t xml:space="preserve">, - сказал Чирков, слова которого приводятся в канале ведомства на платформе </w:t>
      </w:r>
      <w:r>
        <w:t>«</w:t>
      </w:r>
      <w:r w:rsidR="00AD7E61" w:rsidRPr="002565A0">
        <w:t>Макс</w:t>
      </w:r>
      <w:r>
        <w:t>»</w:t>
      </w:r>
      <w:r w:rsidR="00AD7E61" w:rsidRPr="002565A0">
        <w:t>.</w:t>
      </w:r>
    </w:p>
    <w:p w14:paraId="6A225D9B" w14:textId="77777777" w:rsidR="00AD7E61" w:rsidRPr="002565A0" w:rsidRDefault="00AD7E61" w:rsidP="00AD7E61">
      <w:r w:rsidRPr="002565A0">
        <w:t>Как уточнили в ведомстве, досрочная выплата пенсий в связи с празднованием Дня народного единства в России затронет все виды пенсионных выплат, среди них страховые, социальные, накопительные, пенсии по старости и по инвалидности. Средства перечислят автоматически, пенсионерам не нужно никуда обращаться для этого.</w:t>
      </w:r>
    </w:p>
    <w:p w14:paraId="436DE132" w14:textId="4B53C82C" w:rsidR="00AD7E61" w:rsidRPr="002565A0" w:rsidRDefault="00AD7E61" w:rsidP="00AD7E61">
      <w:r w:rsidRPr="002565A0">
        <w:t xml:space="preserve">Россияне смогут получить пенсию через </w:t>
      </w:r>
      <w:r w:rsidR="002B4174">
        <w:t>«</w:t>
      </w:r>
      <w:r w:rsidRPr="002565A0">
        <w:t>Почту России</w:t>
      </w:r>
      <w:r w:rsidR="002B4174">
        <w:t>»</w:t>
      </w:r>
      <w:r w:rsidRPr="002565A0">
        <w:t xml:space="preserve"> в кассах почтовых отделений или доставкой почтальоном в период с 3 по 25 ноября.</w:t>
      </w:r>
    </w:p>
    <w:p w14:paraId="74179FF2" w14:textId="5AEC0FBB" w:rsidR="00AD7E61" w:rsidRDefault="009A398A" w:rsidP="00AD7E61">
      <w:hyperlink r:id="rId42" w:history="1">
        <w:r w:rsidR="00AD7E61" w:rsidRPr="002565A0">
          <w:rPr>
            <w:rStyle w:val="a3"/>
          </w:rPr>
          <w:t>https://ria.ru/20261103/pensiya-2128836139.html</w:t>
        </w:r>
      </w:hyperlink>
      <w:r w:rsidR="00AD7E61" w:rsidRPr="002565A0">
        <w:t xml:space="preserve"> </w:t>
      </w:r>
    </w:p>
    <w:p w14:paraId="5DC9C020" w14:textId="695B9538" w:rsidR="000B2B58" w:rsidRDefault="000B2B58" w:rsidP="000B2B58">
      <w:pPr>
        <w:pStyle w:val="2"/>
      </w:pPr>
      <w:bookmarkStart w:id="111" w:name="_Toc244761791"/>
      <w:r>
        <w:t>РИА Новости, 05.11.2026</w:t>
      </w:r>
      <w:r w:rsidRPr="000B2B58">
        <w:t xml:space="preserve">, </w:t>
      </w:r>
      <w:r>
        <w:t>В СФР рассказали, кто сможет выйти на пенсию в 2027 году</w:t>
      </w:r>
      <w:bookmarkEnd w:id="111"/>
    </w:p>
    <w:p w14:paraId="1FDC7008" w14:textId="77777777" w:rsidR="000B2B58" w:rsidRDefault="000B2B58" w:rsidP="000B2B58">
      <w:pPr>
        <w:pStyle w:val="3"/>
      </w:pPr>
      <w:bookmarkStart w:id="112" w:name="_Toc244761792"/>
      <w:r>
        <w:t>Мужчины 1962 года рождения и женщины 1967 года рождения смогут выйти на пенсию по старости в 2027 году, рассказали в Соцфонде.</w:t>
      </w:r>
      <w:bookmarkEnd w:id="112"/>
    </w:p>
    <w:p w14:paraId="66C2A5AA" w14:textId="77777777" w:rsidR="000B2B58" w:rsidRDefault="000B2B58" w:rsidP="000B2B58">
      <w:r>
        <w:t>"В 2027 году страховую пенсию по старости смогут оформить мужчины 1962 года рождения и женщины 1967 года рождения, не обратившиеся за установлением пенсии в 2026 году", - говорится в сообщении.</w:t>
      </w:r>
    </w:p>
    <w:p w14:paraId="545A64E4" w14:textId="77777777" w:rsidR="000B2B58" w:rsidRDefault="000B2B58" w:rsidP="000B2B58">
      <w:r>
        <w:t>Уточняется, что для оформления пенсии по старости необходимо наличие страхового стажа не менее 15 лет, не менее 30 пенсионных коэффициентов, а также достижение пенсионного возраста.</w:t>
      </w:r>
    </w:p>
    <w:p w14:paraId="4B535069" w14:textId="5B4C371F" w:rsidR="000B2B58" w:rsidRPr="00FC1209" w:rsidRDefault="009A398A" w:rsidP="000B2B58">
      <w:hyperlink r:id="rId43" w:history="1">
        <w:r w:rsidR="000B2B58" w:rsidRPr="00FA1AFA">
          <w:rPr>
            <w:rStyle w:val="a3"/>
          </w:rPr>
          <w:t>https://ria.ru/20261105/pensiya-2129266724.html</w:t>
        </w:r>
      </w:hyperlink>
      <w:r w:rsidR="000B2B58">
        <w:t xml:space="preserve"> </w:t>
      </w:r>
    </w:p>
    <w:p w14:paraId="6EEF59FA" w14:textId="111B66B6" w:rsidR="00C02A8A" w:rsidRPr="00C02A8A" w:rsidRDefault="00C02A8A" w:rsidP="00C02A8A">
      <w:pPr>
        <w:pStyle w:val="2"/>
      </w:pPr>
      <w:bookmarkStart w:id="113" w:name="_Toc244761793"/>
      <w:r w:rsidRPr="00C02A8A">
        <w:lastRenderedPageBreak/>
        <w:t>РИА Новости, 05.11.2026</w:t>
      </w:r>
      <w:r w:rsidRPr="00D73DC9">
        <w:t xml:space="preserve">, </w:t>
      </w:r>
      <w:r w:rsidRPr="00C02A8A">
        <w:t>В Госдуме рассказали, кто получит повышенную пенсию в январе</w:t>
      </w:r>
      <w:bookmarkEnd w:id="113"/>
    </w:p>
    <w:p w14:paraId="6F5BB71D" w14:textId="77777777" w:rsidR="00C02A8A" w:rsidRPr="00C02A8A" w:rsidRDefault="00C02A8A" w:rsidP="00C02A8A">
      <w:pPr>
        <w:pStyle w:val="3"/>
      </w:pPr>
      <w:bookmarkStart w:id="114" w:name="_Toc244761794"/>
      <w:r w:rsidRPr="00C02A8A">
        <w:t>Пенсионеры, которым в декабре исполнится 80 лет, получат в январе прибавку к страховой пенсии, рассказала РИА Новости первый зампред комитета Госдумы по труду, социальной политике и делам ветеранов Светлана Бессараб.</w:t>
      </w:r>
      <w:bookmarkEnd w:id="114"/>
    </w:p>
    <w:p w14:paraId="2C8CD7EF" w14:textId="77777777" w:rsidR="00C02A8A" w:rsidRPr="00C02A8A" w:rsidRDefault="00C02A8A" w:rsidP="00C02A8A">
      <w:r w:rsidRPr="00C02A8A">
        <w:t>"Повышенную пенсию в размере удвоенной фиксированной выплаты к страховой пенсии получат пенсионеры, достигшие 80-летнего возраста в декабре", - сказала Бессараб .</w:t>
      </w:r>
    </w:p>
    <w:p w14:paraId="3244C42A" w14:textId="77777777" w:rsidR="00C02A8A" w:rsidRPr="00C02A8A" w:rsidRDefault="00C02A8A" w:rsidP="00C02A8A">
      <w:r w:rsidRPr="00C02A8A">
        <w:t>Она уточнила, что россиянам, у которых выплата выпадает на январские праздники, повышенная пенсия придет уже в конце года, не позднее 30 декабря.</w:t>
      </w:r>
    </w:p>
    <w:p w14:paraId="7368A58D" w14:textId="13265F05" w:rsidR="00C02A8A" w:rsidRPr="00FC1209" w:rsidRDefault="00C02A8A" w:rsidP="00C02A8A">
      <w:r w:rsidRPr="00C02A8A">
        <w:t xml:space="preserve">"До 1 февраля 2027 года удвоенная фиксированная выплата к страховой пенсии в России составляет 19 169,38 рублей в месяц. </w:t>
      </w:r>
      <w:r w:rsidRPr="00FC1209">
        <w:t>С 1 февраля выплата повысится", - заключила депутат.</w:t>
      </w:r>
    </w:p>
    <w:p w14:paraId="34D09031" w14:textId="667E643B" w:rsidR="0052545F" w:rsidRDefault="0052545F" w:rsidP="0052545F">
      <w:pPr>
        <w:pStyle w:val="2"/>
      </w:pPr>
      <w:bookmarkStart w:id="115" w:name="_Toc244761795"/>
      <w:r>
        <w:t>ИА Regnum, 04.11.2026</w:t>
      </w:r>
      <w:r w:rsidRPr="0052545F">
        <w:t xml:space="preserve">, </w:t>
      </w:r>
      <w:r>
        <w:t>Экономист Балынин объяснил, кто может получить пенсию умершего</w:t>
      </w:r>
      <w:bookmarkEnd w:id="115"/>
    </w:p>
    <w:p w14:paraId="40387248" w14:textId="77777777" w:rsidR="0052545F" w:rsidRDefault="0052545F" w:rsidP="0052545F">
      <w:pPr>
        <w:pStyle w:val="3"/>
      </w:pPr>
      <w:bookmarkStart w:id="116" w:name="_Toc244761796"/>
      <w:r>
        <w:t>Остаток пенсии, сохранившийся после смерти человека, можно перевести на счет нетрудоспособным членам семьи или наследникам умершего. Об этом в беседе с ИА Регнум рассказал доцент Финансового университета при правительстве России Игорь Балынин.</w:t>
      </w:r>
      <w:bookmarkEnd w:id="116"/>
    </w:p>
    <w:p w14:paraId="5084FCC3" w14:textId="77777777" w:rsidR="0052545F" w:rsidRDefault="0052545F" w:rsidP="0052545F">
      <w:r>
        <w:t>По словам экономиста, если человек умер и не снял пенсию, то оставшуюся на счете сумму могут получить нетрудоспособные члены семьи, которые проживали с этим пенсионером. Соответствующее заявление нужно подать в течение шести месяцев со дня кончины.</w:t>
      </w:r>
    </w:p>
    <w:p w14:paraId="18E19F0E" w14:textId="77777777" w:rsidR="0052545F" w:rsidRDefault="0052545F" w:rsidP="0052545F">
      <w:r>
        <w:t>«При обращении нескольких членов семьи за указанными суммами страховой пенсии причитающиеся им суммы страховой пенсии делятся между ними поровну», - отметил экономист.</w:t>
      </w:r>
    </w:p>
    <w:p w14:paraId="229FAA3D" w14:textId="77777777" w:rsidR="0052545F" w:rsidRDefault="0052545F" w:rsidP="0052545F">
      <w:r>
        <w:t>Если на пенсионном счете умершего остались деньги, то их также могут получить наследники. Это касается срочной пенсионной выплаты.</w:t>
      </w:r>
    </w:p>
    <w:p w14:paraId="6252AAF1" w14:textId="77777777" w:rsidR="0052545F" w:rsidRDefault="0052545F" w:rsidP="0052545F">
      <w:r>
        <w:t>«В случае назначения за счет средств пенсионных накоплений накопительной пенсии выплаты правопреемникам не осуществляются. При наличии оснований для получения средств пенсионных накоплений умершего необходимо обратиться к страховщику (в СФР или НПФ) с заявлением в течение шести месяцев», - объяснил Балынин.</w:t>
      </w:r>
    </w:p>
    <w:p w14:paraId="1874D604" w14:textId="77777777" w:rsidR="0052545F" w:rsidRDefault="0052545F" w:rsidP="0052545F">
      <w:r>
        <w:t>Пропущенный срок можно восстановить только через суд, однако для правопреемников участников СВО предусмотрено исключение, указал экономист. Наследники бойцов спецоперации могут обратиться за выплатой пенсионных накоплений после истечения шести месяцев со дня смерти застрахованного лица.</w:t>
      </w:r>
    </w:p>
    <w:p w14:paraId="55431199" w14:textId="77777777" w:rsidR="0052545F" w:rsidRDefault="0052545F" w:rsidP="0052545F">
      <w:r>
        <w:t>Пенсию по случаю потери кормильца может получить и супруг умершего. При этом эксперт предупредил, что она будет выплачиваться вместо уже имеющейся пенсии. Не получится получать средства за себя и за умершего одновременно.</w:t>
      </w:r>
    </w:p>
    <w:p w14:paraId="0906F2A0" w14:textId="77777777" w:rsidR="0052545F" w:rsidRDefault="0052545F" w:rsidP="0052545F">
      <w:r>
        <w:lastRenderedPageBreak/>
        <w:t>«Данная пенсия будет назначаться со дня смерти супруга (если со дня смерти супруга прошло более 12 месяцев, то только за последние 12 месяцев): для этого потребуется подать заявление в Социальный фонд России», - добавил Балынин.</w:t>
      </w:r>
    </w:p>
    <w:p w14:paraId="6A96A802" w14:textId="77777777" w:rsidR="0052545F" w:rsidRDefault="0052545F" w:rsidP="0052545F">
      <w:r>
        <w:t>Ранее в Верховном суде (ВС) отметили, что пенсия, начисленная после смерти человека, не может перейти его наследникам. Коллегия ВС по экономическим спорам объяснила, что наследники вправе претендовать только на пенсионные выплаты, начисленные при жизни получателя.</w:t>
      </w:r>
    </w:p>
    <w:p w14:paraId="30B8444C" w14:textId="77777777" w:rsidR="0052545F" w:rsidRDefault="0052545F" w:rsidP="0052545F">
      <w:r>
        <w:t>В сентябре средний размер пенсий у работающих россиян превысил 30 тыс. рублей в 10 регионах. Самые большие выплаты в Коми (30,2 тыс. рублей), Ненецком АО (36,1 тыс. рублей), Мурманской области (31,1 тыс. рублей), Ханты-Мансийском АО (33,5 тыс. рублей).</w:t>
      </w:r>
    </w:p>
    <w:p w14:paraId="51BB35A7" w14:textId="64AEFA3C" w:rsidR="0052545F" w:rsidRPr="002565A0" w:rsidRDefault="009A398A" w:rsidP="0052545F">
      <w:hyperlink r:id="rId44" w:history="1">
        <w:r w:rsidR="0052545F" w:rsidRPr="00493175">
          <w:rPr>
            <w:rStyle w:val="a3"/>
          </w:rPr>
          <w:t>https://regnum.ru/news/4071945</w:t>
        </w:r>
      </w:hyperlink>
      <w:r w:rsidR="0052545F">
        <w:t xml:space="preserve"> </w:t>
      </w:r>
    </w:p>
    <w:p w14:paraId="57327306" w14:textId="77777777" w:rsidR="0042367C" w:rsidRPr="002565A0" w:rsidRDefault="0042367C" w:rsidP="0042367C">
      <w:pPr>
        <w:pStyle w:val="2"/>
      </w:pPr>
      <w:bookmarkStart w:id="117" w:name="ф6"/>
      <w:bookmarkStart w:id="118" w:name="_Toc244761797"/>
      <w:bookmarkEnd w:id="117"/>
      <w:r w:rsidRPr="002565A0">
        <w:t>РБК, 03.11.2026, Россияне рассказали, на какие средства планируют жить на пенсии</w:t>
      </w:r>
      <w:bookmarkEnd w:id="118"/>
    </w:p>
    <w:p w14:paraId="4573A3A4" w14:textId="77777777" w:rsidR="0042367C" w:rsidRPr="002565A0" w:rsidRDefault="0042367C" w:rsidP="0097553B">
      <w:pPr>
        <w:pStyle w:val="3"/>
      </w:pPr>
      <w:bookmarkStart w:id="119" w:name="_Toc244761798"/>
      <w:r w:rsidRPr="002565A0">
        <w:t>После выхода на пенсию 26% россиян планируют продолжать зарабатывать, столько же рассчитывают на государственные выплаты в качестве основного источника доходов, свидетельствуют данные опроса Superjob (есть у РБК). Опрос был проведен 23-27 октября среди 1,6 тыс. работающих россиян старше 18 лет во всех округах страны.</w:t>
      </w:r>
      <w:bookmarkEnd w:id="119"/>
    </w:p>
    <w:p w14:paraId="0059AB17" w14:textId="77777777" w:rsidR="0042367C" w:rsidRPr="002565A0" w:rsidRDefault="0042367C" w:rsidP="0042367C">
      <w:r w:rsidRPr="002565A0">
        <w:t>Для сравнения, в 2025-м работу и подработку выбрали 28% опрошенных, а госпенсию - 23%.</w:t>
      </w:r>
    </w:p>
    <w:p w14:paraId="0B054309" w14:textId="77777777" w:rsidR="0042367C" w:rsidRPr="002565A0" w:rsidRDefault="0042367C" w:rsidP="0042367C">
      <w:r w:rsidRPr="002565A0">
        <w:t>Согласно новому исследованию, на личные накопления ориентируются 15% респондентов, на негосударственные пенсионные фонды - 3%, на помощь детей - только 1%. Еще 22% затруднились ответить, а 7% выбрали другие варианты.</w:t>
      </w:r>
    </w:p>
    <w:p w14:paraId="63E97427" w14:textId="77777777" w:rsidR="0042367C" w:rsidRPr="002565A0" w:rsidRDefault="0042367C" w:rsidP="0042367C">
      <w:r w:rsidRPr="002565A0">
        <w:t>Государственную пенсию в качестве основного источника дохода в основном видят люди старше 45 лет (32%). Среди участников опроса до 35 лет 28% планируют жить на сбережения, а в возрастной группе 35-45 лет столько же рассчитывают на подработки.</w:t>
      </w:r>
    </w:p>
    <w:p w14:paraId="0E19FA1E" w14:textId="77777777" w:rsidR="0042367C" w:rsidRPr="002565A0" w:rsidRDefault="0042367C" w:rsidP="0042367C">
      <w:r w:rsidRPr="002565A0">
        <w:t>Люди с высшим образованием чаще ориентируются на работу и накопления - 27% и 16% соответственно. Те, кто получил среднее профессиональное образование, прежде всего надеются на пенсию - 32%.</w:t>
      </w:r>
    </w:p>
    <w:p w14:paraId="159D020E" w14:textId="77777777" w:rsidR="0042367C" w:rsidRPr="002565A0" w:rsidRDefault="0042367C" w:rsidP="0042367C">
      <w:r w:rsidRPr="002565A0">
        <w:t>Данные опроса также показали, что люди с доходом до 100 тыс. руб. в месяц чаще полагаются на госвыплаты (27%), чем те, кто зарабатывает больше (17-21%). Россияне с зарплатой от 100 до 150 тыс. чаще отмечают, что планируют работать или подрабатывать, будучи на пенсии (32%). Каждый пятый с доходом от 150 тыс. надеется на собственные накопления.</w:t>
      </w:r>
    </w:p>
    <w:p w14:paraId="43648C8E" w14:textId="77777777" w:rsidR="0042367C" w:rsidRPr="002565A0" w:rsidRDefault="0042367C" w:rsidP="0042367C">
      <w:r w:rsidRPr="002565A0">
        <w:t>Среди москвичей 30% рассчитывают на госпенсию, среди петербуржцев 27% - на заработок. В регионах доля респондентов, выбравших работу и госпенсию, почти одинаковая: 27% и 26%.</w:t>
      </w:r>
    </w:p>
    <w:p w14:paraId="037109A4" w14:textId="269A303A" w:rsidR="0042367C" w:rsidRPr="002565A0" w:rsidRDefault="0042367C" w:rsidP="0042367C">
      <w:r w:rsidRPr="002565A0">
        <w:t xml:space="preserve">Согласно опросу группы </w:t>
      </w:r>
      <w:r w:rsidR="002B4174">
        <w:t>«</w:t>
      </w:r>
      <w:r w:rsidRPr="002565A0">
        <w:t>Ренессанс Страхование</w:t>
      </w:r>
      <w:r w:rsidR="002B4174">
        <w:t>»</w:t>
      </w:r>
      <w:r w:rsidRPr="002565A0">
        <w:t xml:space="preserve">, который был проведен в июне среди 1,2 тыс. жителей городов-миллионников, более половины работающих россиян до 60 лет планируют продолжить трудовую деятельность после выхода на пенсию. Наиболее </w:t>
      </w:r>
      <w:r w:rsidRPr="002565A0">
        <w:lastRenderedPageBreak/>
        <w:t>комфортным уровнем дохода для пенсионера опрошенные чаще всего называли сумму от 50 до 100 тыс. руб. (более трети). Доход до 30 тыс. руб. устроил бы 15% респондентов, каждый шестой выбрал бы диапазон от 30 тыс. до 50 тыс. руб. При этом 16% сочли бы достаточной сумму в 100-200 тыс. руб., а еще 17% уверены, что для достойной жизни необходимо не менее 200 тыс. руб. ежемесячно.</w:t>
      </w:r>
    </w:p>
    <w:p w14:paraId="228B9B31" w14:textId="77777777" w:rsidR="0042367C" w:rsidRPr="002565A0" w:rsidRDefault="0042367C" w:rsidP="0042367C">
      <w:r w:rsidRPr="002565A0">
        <w:t>По данным Соцфонда, в июле 2026 года размер пенсии неработающих граждан по старости достиг около 27,85 тыс. руб. Председатель фонда Сергей Чирков сообщил, что в 2027 году размер ежемесячной выплаты по старости неработающим пенсионерам увеличат до 30,2 тыс. руб.</w:t>
      </w:r>
    </w:p>
    <w:p w14:paraId="2BA6580F" w14:textId="6555EE73" w:rsidR="0042367C" w:rsidRPr="002565A0" w:rsidRDefault="009A398A" w:rsidP="0042367C">
      <w:hyperlink r:id="rId45" w:history="1">
        <w:r w:rsidR="0042367C" w:rsidRPr="002565A0">
          <w:rPr>
            <w:rStyle w:val="a3"/>
          </w:rPr>
          <w:t>https://www.rbc.ru/society/03/11/2026/6ae8ee3c137ad2ed9e143ef2</w:t>
        </w:r>
      </w:hyperlink>
      <w:r w:rsidR="0042367C" w:rsidRPr="002565A0">
        <w:t xml:space="preserve"> </w:t>
      </w:r>
    </w:p>
    <w:p w14:paraId="3BBE6A0B" w14:textId="77777777" w:rsidR="00C10FB0" w:rsidRPr="002565A0" w:rsidRDefault="00C10FB0" w:rsidP="00C10FB0">
      <w:pPr>
        <w:pStyle w:val="2"/>
      </w:pPr>
      <w:bookmarkStart w:id="120" w:name="_Toc244761799"/>
      <w:r w:rsidRPr="002565A0">
        <w:t>Абзац, 03.11.2026, В Госдуме назвали даты повышения страховых пенсий в 2027 году</w:t>
      </w:r>
      <w:bookmarkEnd w:id="120"/>
    </w:p>
    <w:p w14:paraId="12F6EAE9" w14:textId="77777777" w:rsidR="00C10FB0" w:rsidRPr="002565A0" w:rsidRDefault="00C10FB0" w:rsidP="0097553B">
      <w:pPr>
        <w:pStyle w:val="3"/>
      </w:pPr>
      <w:bookmarkStart w:id="121" w:name="_Toc244761800"/>
      <w:r w:rsidRPr="002565A0">
        <w:t>Страховые пенсии в России в 2027 году повысят дважды, а суммарная индексация составит 10,3%, сообщила первый заместитель председателя комитета Госдумы по труду, социальной политике и делам ветеранов Светлана Бессараб. Первое повышение запланировано на 1 февраля: фиксированную выплату и индивидуальный пенсионный коэффициент (ИПК) увеличат на 6,8% – с учетом прогнозируемой инфляции.</w:t>
      </w:r>
      <w:bookmarkEnd w:id="121"/>
    </w:p>
    <w:p w14:paraId="259EA7FD" w14:textId="77777777" w:rsidR="00C10FB0" w:rsidRPr="002565A0" w:rsidRDefault="00C10FB0" w:rsidP="00C10FB0">
      <w:r w:rsidRPr="002565A0">
        <w:t>С 1 апреля ИПК дополнительно вырастет в зависимости от увеличения доходов пенсионного фонда.</w:t>
      </w:r>
    </w:p>
    <w:p w14:paraId="529F695B" w14:textId="631C9A7A" w:rsidR="00C10FB0" w:rsidRPr="002565A0" w:rsidRDefault="002B4174" w:rsidP="00C10FB0">
      <w:r>
        <w:t>«</w:t>
      </w:r>
      <w:r w:rsidR="00C10FB0" w:rsidRPr="002565A0">
        <w:t>Общее повышение за год страховой пенсии составит 10,3%</w:t>
      </w:r>
      <w:r>
        <w:t>»</w:t>
      </w:r>
      <w:r w:rsidR="00C10FB0" w:rsidRPr="002565A0">
        <w:t xml:space="preserve">, – уточнила депутат в беседе с РИА </w:t>
      </w:r>
      <w:r>
        <w:t>«</w:t>
      </w:r>
      <w:r w:rsidR="00C10FB0" w:rsidRPr="002565A0">
        <w:t>Новости</w:t>
      </w:r>
      <w:r>
        <w:t>»</w:t>
      </w:r>
      <w:r w:rsidR="00C10FB0" w:rsidRPr="002565A0">
        <w:t>.</w:t>
      </w:r>
    </w:p>
    <w:p w14:paraId="489996BC" w14:textId="77777777" w:rsidR="00C10FB0" w:rsidRPr="002565A0" w:rsidRDefault="00C10FB0" w:rsidP="00C10FB0">
      <w:r w:rsidRPr="002565A0">
        <w:t>Социальные пенсии, по словам Бессараб, с 1 апреля проиндексируют на 6,8%. Денежное довольствие военных пенсионеров предварительно планируют повысить на 4% с 1 октября. Кроме того, выплаты бывшим членам экипажей гражданской авиации и отдельным категориям пенсионеров угольной промышленности будут пересматривать четыре раза за год: 1 февраля, 1 мая, 1 августа и 1 ноября.</w:t>
      </w:r>
    </w:p>
    <w:p w14:paraId="4738797F" w14:textId="77777777" w:rsidR="00C10FB0" w:rsidRPr="002565A0" w:rsidRDefault="00C10FB0" w:rsidP="00C10FB0">
      <w:r w:rsidRPr="002565A0">
        <w:t>Ранее Верховный суд разъяснил, что наследники не могут получить пенсию, начисленную родственнику после его смерти. Претендовать можно только на выплаты, которые были начислены при жизни пенсионера. Поводом для разбирательства стал спор в Омской области: банк зачислил 17,5 тыс. рублей на счет умершей женщины, а Социальный фонд потребовал вернуть деньги.</w:t>
      </w:r>
    </w:p>
    <w:p w14:paraId="6EFF7F76" w14:textId="2E771FAF" w:rsidR="00C10FB0" w:rsidRPr="002565A0" w:rsidRDefault="009A398A" w:rsidP="00C10FB0">
      <w:hyperlink r:id="rId46" w:history="1">
        <w:r w:rsidR="00C10FB0" w:rsidRPr="002565A0">
          <w:rPr>
            <w:rStyle w:val="a3"/>
          </w:rPr>
          <w:t>https://absatz.media/news/190237-v-gosdume-nazvali-daty-povysheniya-strahovyh-pensij-v-2027-godu</w:t>
        </w:r>
      </w:hyperlink>
      <w:r w:rsidR="00C10FB0" w:rsidRPr="002565A0">
        <w:t xml:space="preserve"> </w:t>
      </w:r>
    </w:p>
    <w:p w14:paraId="3EB9368C" w14:textId="77777777" w:rsidR="00BE1C27" w:rsidRPr="002565A0" w:rsidRDefault="00BE1C27" w:rsidP="00BE1C27">
      <w:pPr>
        <w:pStyle w:val="2"/>
      </w:pPr>
      <w:bookmarkStart w:id="122" w:name="ф7"/>
      <w:bookmarkStart w:id="123" w:name="_Toc244761801"/>
      <w:bookmarkEnd w:id="122"/>
      <w:r w:rsidRPr="002565A0">
        <w:lastRenderedPageBreak/>
        <w:t>Bankiros.ru, 03.11.2026, Пенсионерам приготовили две индексации: что будет с выплатами в 2027 году</w:t>
      </w:r>
      <w:bookmarkEnd w:id="123"/>
    </w:p>
    <w:p w14:paraId="428C2AB1" w14:textId="6D911EDA" w:rsidR="00BE1C27" w:rsidRPr="002565A0" w:rsidRDefault="00BE1C27" w:rsidP="0097553B">
      <w:pPr>
        <w:pStyle w:val="3"/>
      </w:pPr>
      <w:bookmarkStart w:id="124" w:name="_Toc244761802"/>
      <w:r w:rsidRPr="002565A0">
        <w:t xml:space="preserve">В 2027 году россиян ждут сразу две прибавки к пенсиям: выплаты повысят в феврале и апреле. Средняя пенсия по старости может приблизиться к 30 тысячам рублей, но рассчитывать на одинаковое повышение всем не стоит. Генеральный директор </w:t>
      </w:r>
      <w:r w:rsidR="002B4174">
        <w:t>«</w:t>
      </w:r>
      <w:r w:rsidRPr="002565A0">
        <w:t>НПФ Ингосстрах</w:t>
      </w:r>
      <w:r w:rsidR="002B4174">
        <w:t>»</w:t>
      </w:r>
      <w:r w:rsidRPr="002565A0">
        <w:t xml:space="preserve"> Оксана Иванова рассказала Bankiros.ru, сколько денег добавят пенсионерам, кто получит обе индексации и почему реальные прибавки могут отличаться от ожидаемых.</w:t>
      </w:r>
      <w:bookmarkEnd w:id="124"/>
    </w:p>
    <w:p w14:paraId="164E9508" w14:textId="77777777" w:rsidR="00BE1C27" w:rsidRPr="002565A0" w:rsidRDefault="00BE1C27" w:rsidP="00BE1C27">
      <w:r w:rsidRPr="002565A0">
        <w:t>Двойная индексация страховых пенсий</w:t>
      </w:r>
    </w:p>
    <w:p w14:paraId="5FB80761" w14:textId="77777777" w:rsidR="00BE1C27" w:rsidRPr="002565A0" w:rsidRDefault="00BE1C27" w:rsidP="00BE1C27">
      <w:r w:rsidRPr="002565A0">
        <w:t>Эксперт объясняет, что в 2027 году страховые пенсии будут повышать дважды.</w:t>
      </w:r>
    </w:p>
    <w:p w14:paraId="32000C46" w14:textId="77777777" w:rsidR="00BE1C27" w:rsidRPr="002565A0" w:rsidRDefault="00BE1C27" w:rsidP="00BE1C27">
      <w:r w:rsidRPr="002565A0">
        <w:t>С 1 февраля - по фактической инфляции за 2026 год. С 1 апреля - еще раз с учетом роста зарплат и доходов Социального фонда.</w:t>
      </w:r>
    </w:p>
    <w:p w14:paraId="46E3B2D2" w14:textId="20BBC809" w:rsidR="00BE1C27" w:rsidRPr="002565A0" w:rsidRDefault="002B4174" w:rsidP="00BE1C27">
      <w:r>
        <w:t>«</w:t>
      </w:r>
      <w:r w:rsidR="00BE1C27" w:rsidRPr="002565A0">
        <w:t>Сейчас в проект бюджета заложены 6,8% и 3,3%, но это пока предварительные цифры</w:t>
      </w:r>
      <w:r>
        <w:t>»</w:t>
      </w:r>
      <w:r w:rsidR="00BE1C27" w:rsidRPr="002565A0">
        <w:t>, - отметила Иванова.</w:t>
      </w:r>
    </w:p>
    <w:p w14:paraId="284FF084" w14:textId="77777777" w:rsidR="00BE1C27" w:rsidRPr="002565A0" w:rsidRDefault="00BE1C27" w:rsidP="00BE1C27">
      <w:r w:rsidRPr="002565A0">
        <w:t>Она подчеркивает, что просто сложить их и сказать, что пенсия вырастет на 10,1%, нельзя. В феврале увеличатся и страховая часть пенсии, и фиксированная выплата. В апреле второй раз вырастет только страховая часть, поэтому итоговая прибавка у каждого будет своей.</w:t>
      </w:r>
    </w:p>
    <w:p w14:paraId="1DCAC3B5" w14:textId="77777777" w:rsidR="00BE1C27" w:rsidRPr="002565A0" w:rsidRDefault="00BE1C27" w:rsidP="00BE1C27">
      <w:r w:rsidRPr="002565A0">
        <w:t>Коснется ли индексация работающих пенсионеров</w:t>
      </w:r>
    </w:p>
    <w:p w14:paraId="06C2C2BC" w14:textId="77777777" w:rsidR="00BE1C27" w:rsidRPr="002565A0" w:rsidRDefault="00BE1C27" w:rsidP="00BE1C27">
      <w:r w:rsidRPr="002565A0">
        <w:t>Иванова отвечает: работающих тоже. С 2025 года их пенсии снова индексируют наравне с пенсиями неработающих. Поэтому в 2027 году они получат и февральское, и апрельское повышение.</w:t>
      </w:r>
    </w:p>
    <w:p w14:paraId="78B560D0" w14:textId="0B97B273" w:rsidR="00BE1C27" w:rsidRPr="002565A0" w:rsidRDefault="002B4174" w:rsidP="00BE1C27">
      <w:r>
        <w:t>«</w:t>
      </w:r>
      <w:r w:rsidR="00BE1C27" w:rsidRPr="002565A0">
        <w:t>Индексации, которые человек не получал во время работы в 2016-2024 годах, тоже никуда не пропадают. После увольнения пенсию пересчитают с их учетом</w:t>
      </w:r>
      <w:r>
        <w:t>»</w:t>
      </w:r>
      <w:r w:rsidR="00BE1C27" w:rsidRPr="002565A0">
        <w:t>, - подчеркнула Иванова.</w:t>
      </w:r>
    </w:p>
    <w:p w14:paraId="61500671" w14:textId="77777777" w:rsidR="00BE1C27" w:rsidRPr="002565A0" w:rsidRDefault="00BE1C27" w:rsidP="00BE1C27">
      <w:r w:rsidRPr="002565A0">
        <w:t>Социальные пенсии вырастут: кому положена прибавка</w:t>
      </w:r>
    </w:p>
    <w:p w14:paraId="5614190E" w14:textId="77777777" w:rsidR="00BE1C27" w:rsidRPr="002565A0" w:rsidRDefault="00BE1C27" w:rsidP="00BE1C27">
      <w:r w:rsidRPr="002565A0">
        <w:t>Иванова объясняет, что точного коэффициента повышения социальных пенсий с 1 апреля пока нет. По текущим бюджетным расчетам повышение может составить около 6,8%. Но окончательную цифру правительство определит по тому, как за 2026 год изменится прожиточный минимум пенсионера.</w:t>
      </w:r>
    </w:p>
    <w:p w14:paraId="5C121F87" w14:textId="77777777" w:rsidR="00BE1C27" w:rsidRPr="002565A0" w:rsidRDefault="00BE1C27" w:rsidP="00BE1C27">
      <w:r w:rsidRPr="002565A0">
        <w:t>Социальные пенсии получают люди, которым не хватило стажа или пенсионных баллов для страховой пенсии. Также люди с инвалидностью, в том числе дети с инвалидностью, и дети, потерявшие одного или обоих родителей.</w:t>
      </w:r>
    </w:p>
    <w:p w14:paraId="3E505808" w14:textId="60F293B6" w:rsidR="00BE1C27" w:rsidRPr="002565A0" w:rsidRDefault="002B4174" w:rsidP="00BE1C27">
      <w:r>
        <w:t>«</w:t>
      </w:r>
      <w:r w:rsidR="00BE1C27" w:rsidRPr="002565A0">
        <w:t>По проекту бюджета средняя социальная пенсия к концу 2027 года должна вырасти примерно до 17,6 тысячи рублей</w:t>
      </w:r>
      <w:r>
        <w:t>»</w:t>
      </w:r>
      <w:r w:rsidR="00BE1C27" w:rsidRPr="002565A0">
        <w:t>, - отметила Иванова.</w:t>
      </w:r>
    </w:p>
    <w:p w14:paraId="2B4E0A84" w14:textId="77777777" w:rsidR="00BE1C27" w:rsidRPr="002565A0" w:rsidRDefault="00BE1C27" w:rsidP="00BE1C27">
      <w:r w:rsidRPr="002565A0">
        <w:t>Средний размер пенсии по старости</w:t>
      </w:r>
    </w:p>
    <w:p w14:paraId="6BF63B19" w14:textId="77777777" w:rsidR="00BE1C27" w:rsidRPr="002565A0" w:rsidRDefault="00BE1C27" w:rsidP="00BE1C27">
      <w:r w:rsidRPr="002565A0">
        <w:t>Иванова приводит данные: по проекту бюджета средняя страховая пенсия по старости к концу 2027 года составит около 29,9 тысячи рублей. Это примерно на 2,6 тысячи больше, чем на конец 2026 года.</w:t>
      </w:r>
    </w:p>
    <w:p w14:paraId="6046236B" w14:textId="77777777" w:rsidR="00BE1C27" w:rsidRPr="002565A0" w:rsidRDefault="00BE1C27" w:rsidP="00BE1C27">
      <w:r w:rsidRPr="002565A0">
        <w:lastRenderedPageBreak/>
        <w:t>Для неработающих пенсионеров Социальный фонд приводит отдельную цифру - около 30,2 тысячи рублей в месяц.</w:t>
      </w:r>
    </w:p>
    <w:p w14:paraId="7DC9AB17" w14:textId="51B43FF8" w:rsidR="00BE1C27" w:rsidRPr="002565A0" w:rsidRDefault="002B4174" w:rsidP="00BE1C27">
      <w:r>
        <w:t>«</w:t>
      </w:r>
      <w:r w:rsidR="00BE1C27" w:rsidRPr="002565A0">
        <w:t>Поэтому здесь важно смотреть, о какой именно средней пенсии идет речь</w:t>
      </w:r>
      <w:r>
        <w:t>»</w:t>
      </w:r>
      <w:r w:rsidR="00BE1C27" w:rsidRPr="002565A0">
        <w:t>, - подчеркнула Иванова.</w:t>
      </w:r>
    </w:p>
    <w:p w14:paraId="3CB58EC9" w14:textId="77777777" w:rsidR="00BE1C27" w:rsidRPr="002565A0" w:rsidRDefault="00BE1C27" w:rsidP="00BE1C27">
      <w:r w:rsidRPr="002565A0">
        <w:t>Перерасчет с 1 августа</w:t>
      </w:r>
    </w:p>
    <w:p w14:paraId="1C33918F" w14:textId="77777777" w:rsidR="00BE1C27" w:rsidRPr="002565A0" w:rsidRDefault="00BE1C27" w:rsidP="00BE1C27">
      <w:r w:rsidRPr="002565A0">
        <w:t>Иванова объясняет, что если пенсионер работал в 2026 году и за него перечисляли страховые взносы, с 1 августа 2027 года Социальный фонд автоматически учтет заработанные за год пенсионные баллы.</w:t>
      </w:r>
    </w:p>
    <w:p w14:paraId="0163DAF1" w14:textId="77777777" w:rsidR="00BE1C27" w:rsidRPr="002565A0" w:rsidRDefault="00BE1C27" w:rsidP="00BE1C27">
      <w:r w:rsidRPr="002565A0">
        <w:t>За год можно учесть максимум три балла. Если нынешние параметры индексации сохранятся, максимальная прибавка будет около 519 рублей в месяц. Точная сумма станет понятна, когда окончательно определят стоимость пенсионного балла на 2027 год.</w:t>
      </w:r>
    </w:p>
    <w:p w14:paraId="6ED307AB" w14:textId="77777777" w:rsidR="00BE1C27" w:rsidRPr="002565A0" w:rsidRDefault="00BE1C27" w:rsidP="00BE1C27">
      <w:r w:rsidRPr="002565A0">
        <w:t>Когда станут известны точные проценты</w:t>
      </w:r>
    </w:p>
    <w:p w14:paraId="30DA2D33" w14:textId="77777777" w:rsidR="00BE1C27" w:rsidRPr="002565A0" w:rsidRDefault="00BE1C27" w:rsidP="00BE1C27">
      <w:r w:rsidRPr="002565A0">
        <w:t>Иванова отмечает, что 6,8% и 3,3% сейчас правильнее называть предварительными ориентирами. Февральское повышение будет рассчитано по фактической инфляции за весь 2026 год. Поэтому точный процент станет известен после того, как Росстат подведет итоги года.</w:t>
      </w:r>
    </w:p>
    <w:p w14:paraId="3D04C921" w14:textId="77777777" w:rsidR="00BE1C27" w:rsidRPr="002565A0" w:rsidRDefault="00BE1C27" w:rsidP="00BE1C27">
      <w:r w:rsidRPr="002565A0">
        <w:t>Апрельский коэффициент определят позже - уже по фактическим данным о зарплатах и доходах Социального фонда. Поэтому сначала станет известна точная февральская индексация, а затем - апрельская.</w:t>
      </w:r>
    </w:p>
    <w:p w14:paraId="7BA4DB64" w14:textId="77777777" w:rsidR="00BE1C27" w:rsidRPr="002565A0" w:rsidRDefault="00BE1C27" w:rsidP="00BE1C27">
      <w:r w:rsidRPr="002565A0">
        <w:t>Как увеличить доход на пенсии помимо государственных индексаций</w:t>
      </w:r>
    </w:p>
    <w:p w14:paraId="7E817473" w14:textId="77777777" w:rsidR="00BE1C27" w:rsidRPr="002565A0" w:rsidRDefault="00BE1C27" w:rsidP="00BE1C27">
      <w:r w:rsidRPr="002565A0">
        <w:t>Иванова подчеркивает, что даже после всех индексаций размер страховой пенсии все равно зависит от стажа, зарплаты и количества накопленных баллов. Тем, кто хочет сохранить привычный уровень дохода после завершения работы, лучше заранее формировать собственный капитал.</w:t>
      </w:r>
    </w:p>
    <w:p w14:paraId="475D59FC" w14:textId="77777777" w:rsidR="00BE1C27" w:rsidRPr="002565A0" w:rsidRDefault="00BE1C27" w:rsidP="00BE1C27">
      <w:r w:rsidRPr="002565A0">
        <w:t>Один из вариантов - программа долгосрочных сбережений. К личным взносам могут добавляться господдержка, налоговый вычет и инвестиционный доход негосударственного пенсионного фонда.</w:t>
      </w:r>
    </w:p>
    <w:p w14:paraId="6351FC46" w14:textId="3291B0AA" w:rsidR="00BE1C27" w:rsidRPr="002565A0" w:rsidRDefault="002B4174" w:rsidP="00BE1C27">
      <w:r>
        <w:t>«</w:t>
      </w:r>
      <w:r w:rsidR="00BE1C27" w:rsidRPr="002565A0">
        <w:t>В этом смысле ПДС не заменяет государственную пенсию, а дополняет ее отдельным источником денег на будущее</w:t>
      </w:r>
      <w:r>
        <w:t>»</w:t>
      </w:r>
      <w:r w:rsidR="00BE1C27" w:rsidRPr="002565A0">
        <w:t>, - резюмировала Иванова.</w:t>
      </w:r>
    </w:p>
    <w:p w14:paraId="12F8643C" w14:textId="2DFB1B4D" w:rsidR="00BE1C27" w:rsidRPr="002565A0" w:rsidRDefault="009A398A" w:rsidP="00BE1C27">
      <w:hyperlink r:id="rId47" w:history="1">
        <w:r w:rsidR="00BE1C27" w:rsidRPr="002565A0">
          <w:rPr>
            <w:rStyle w:val="a3"/>
          </w:rPr>
          <w:t>https://bankiros.ru/news/pensioneram-prigotovili-dve-indeksatsii-chto-budet-s-viplatami-v-2027-godu-22857</w:t>
        </w:r>
      </w:hyperlink>
      <w:r w:rsidR="00BE1C27" w:rsidRPr="002565A0">
        <w:t xml:space="preserve"> </w:t>
      </w:r>
    </w:p>
    <w:p w14:paraId="0E8CE077" w14:textId="77777777" w:rsidR="003F3207" w:rsidRPr="002565A0" w:rsidRDefault="003F3207" w:rsidP="003F3207">
      <w:pPr>
        <w:pStyle w:val="2"/>
      </w:pPr>
      <w:bookmarkStart w:id="125" w:name="_Toc244761803"/>
      <w:r w:rsidRPr="002565A0">
        <w:t>Bankiros.ru, 03.11.2026, Военную пенсию могут увеличить на 300%: кому положена такая надбавка</w:t>
      </w:r>
      <w:bookmarkEnd w:id="125"/>
    </w:p>
    <w:p w14:paraId="4D8BE602" w14:textId="77777777" w:rsidR="003F3207" w:rsidRPr="002565A0" w:rsidRDefault="003F3207" w:rsidP="0097553B">
      <w:pPr>
        <w:pStyle w:val="3"/>
      </w:pPr>
      <w:bookmarkStart w:id="126" w:name="_Toc244761804"/>
      <w:r w:rsidRPr="002565A0">
        <w:t>Военная пенсия может оказаться значительно выше, если у пенсионера установлена инвалидность вследствие травмы, полученной на службе. В отдельных случаях законом предусмотрены надбавки до 300% расчетного размера пенсии.</w:t>
      </w:r>
      <w:bookmarkEnd w:id="126"/>
    </w:p>
    <w:p w14:paraId="0B03BE16" w14:textId="77777777" w:rsidR="003F3207" w:rsidRPr="002565A0" w:rsidRDefault="003F3207" w:rsidP="003F3207">
      <w:r w:rsidRPr="002565A0">
        <w:t>Доцент Финансового университета при Правительстве РФ Елена Домбровская объяснила Bankiros.ru, кому положены дополнительные выплаты, можно ли получать две пенсии одновременно и как добиться перерасчета.</w:t>
      </w:r>
    </w:p>
    <w:p w14:paraId="299FFFED" w14:textId="77777777" w:rsidR="003F3207" w:rsidRPr="002565A0" w:rsidRDefault="003F3207" w:rsidP="003F3207">
      <w:r w:rsidRPr="002565A0">
        <w:lastRenderedPageBreak/>
        <w:t>Как рассчитывают пенсию по инвалидности</w:t>
      </w:r>
    </w:p>
    <w:p w14:paraId="7A29E7D5" w14:textId="77777777" w:rsidR="003F3207" w:rsidRPr="002565A0" w:rsidRDefault="003F3207" w:rsidP="003F3207">
      <w:r w:rsidRPr="002565A0">
        <w:t>Эксперт объясняет, что если назначена пенсия по инвалидности, ее размер зависит от группы и причины.</w:t>
      </w:r>
    </w:p>
    <w:p w14:paraId="34AFD42F" w14:textId="77777777" w:rsidR="003F3207" w:rsidRPr="002565A0" w:rsidRDefault="003F3207" w:rsidP="003F3207">
      <w:r w:rsidRPr="002565A0">
        <w:t>При военной травме для первой и второй групп предусмотрено 85%, для третьей - 50% денежного довольствия, учитываемого для исчисления пенсии. При заболевании, полученном в период службы - соответственно 75% и 40%.</w:t>
      </w:r>
    </w:p>
    <w:p w14:paraId="586BE803" w14:textId="12E769DE" w:rsidR="003F3207" w:rsidRPr="002565A0" w:rsidRDefault="002B4174" w:rsidP="003F3207">
      <w:r>
        <w:t>«</w:t>
      </w:r>
      <w:r w:rsidR="003F3207" w:rsidRPr="002565A0">
        <w:t>Это размер самой пенсии, а не надбавка к ней; дополнительно проверяются установленные законом минимумы</w:t>
      </w:r>
      <w:r>
        <w:t>»</w:t>
      </w:r>
      <w:r w:rsidR="003F3207" w:rsidRPr="002565A0">
        <w:t>, - подчеркнула Домбровская.</w:t>
      </w:r>
    </w:p>
    <w:p w14:paraId="3EB0AC3B" w14:textId="77777777" w:rsidR="003F3207" w:rsidRPr="002565A0" w:rsidRDefault="003F3207" w:rsidP="003F3207">
      <w:r w:rsidRPr="002565A0">
        <w:t>Она ссылается на статью 22 Закона РФ от 12.02.1993 № 4468-1.</w:t>
      </w:r>
    </w:p>
    <w:p w14:paraId="1ACC37EA" w14:textId="77777777" w:rsidR="003F3207" w:rsidRPr="002565A0" w:rsidRDefault="003F3207" w:rsidP="003F3207">
      <w:r w:rsidRPr="002565A0">
        <w:t>Если человек получает пенсию за выслугу</w:t>
      </w:r>
    </w:p>
    <w:p w14:paraId="2789D5BD" w14:textId="77777777" w:rsidR="003F3207" w:rsidRPr="002565A0" w:rsidRDefault="003F3207" w:rsidP="003F3207">
      <w:r w:rsidRPr="002565A0">
        <w:t xml:space="preserve">Домбровская объясняет, что если человек получает пенсию за выслугу, при инвалидности вследствие военной травмы она увеличивается: </w:t>
      </w:r>
    </w:p>
    <w:p w14:paraId="6DD9834E" w14:textId="77777777" w:rsidR="003F3207" w:rsidRPr="002565A0" w:rsidRDefault="003F3207" w:rsidP="003F3207">
      <w:r w:rsidRPr="002565A0">
        <w:t>•</w:t>
      </w:r>
      <w:r w:rsidRPr="002565A0">
        <w:tab/>
        <w:t>первая группа - на 300%;</w:t>
      </w:r>
    </w:p>
    <w:p w14:paraId="4C8F4AC2" w14:textId="77777777" w:rsidR="003F3207" w:rsidRPr="002565A0" w:rsidRDefault="003F3207" w:rsidP="003F3207">
      <w:r w:rsidRPr="002565A0">
        <w:t>•</w:t>
      </w:r>
      <w:r w:rsidRPr="002565A0">
        <w:tab/>
        <w:t>вторая - на 250%;</w:t>
      </w:r>
    </w:p>
    <w:p w14:paraId="3033E565" w14:textId="77777777" w:rsidR="003F3207" w:rsidRPr="002565A0" w:rsidRDefault="003F3207" w:rsidP="003F3207">
      <w:r w:rsidRPr="002565A0">
        <w:t>•</w:t>
      </w:r>
      <w:r w:rsidRPr="002565A0">
        <w:tab/>
        <w:t>третья - на 175% расчетного размера пенсии.</w:t>
      </w:r>
    </w:p>
    <w:p w14:paraId="51F42344" w14:textId="71A07C44" w:rsidR="003F3207" w:rsidRPr="002565A0" w:rsidRDefault="002B4174" w:rsidP="003F3207">
      <w:r>
        <w:t>«</w:t>
      </w:r>
      <w:r w:rsidR="003F3207" w:rsidRPr="002565A0">
        <w:t>Важно: проценты считают не от фактической военной пенсии, а от специальной базы, связанной с размером социальной пенсии</w:t>
      </w:r>
      <w:r>
        <w:t>»</w:t>
      </w:r>
      <w:r w:rsidR="003F3207" w:rsidRPr="002565A0">
        <w:t>, - подчеркнула Домбровская.</w:t>
      </w:r>
    </w:p>
    <w:p w14:paraId="1DF9BDCC" w14:textId="77777777" w:rsidR="003F3207" w:rsidRPr="002565A0" w:rsidRDefault="003F3207" w:rsidP="003F3207">
      <w:r w:rsidRPr="002565A0">
        <w:t>Обычное заболевание не дает каждому военному пенсионеру права на такое увеличение. Предусмотрены специальные льготные категории - статья 16 Закона РФ от 12.02.1993 № 4468-1.</w:t>
      </w:r>
    </w:p>
    <w:p w14:paraId="10F309A3" w14:textId="77777777" w:rsidR="003F3207" w:rsidRPr="002565A0" w:rsidRDefault="003F3207" w:rsidP="003F3207">
      <w:r w:rsidRPr="002565A0">
        <w:t>Когда возникает право на военную пенсию</w:t>
      </w:r>
    </w:p>
    <w:p w14:paraId="56C5737A" w14:textId="77777777" w:rsidR="003F3207" w:rsidRPr="002565A0" w:rsidRDefault="003F3207" w:rsidP="003F3207">
      <w:r w:rsidRPr="002565A0">
        <w:t>Домбровская отмечает, что инвалидность может быть установлена после увольнения. Право на военную пенсию возникает, если она наступила во время службы, в течение трех месяцев после увольнения либо позднее, но вследствие полученных на службе ранения, травмы или заболевания.</w:t>
      </w:r>
    </w:p>
    <w:p w14:paraId="6FEBF12D" w14:textId="42B2FC17" w:rsidR="003F3207" w:rsidRPr="002565A0" w:rsidRDefault="002B4174" w:rsidP="003F3207">
      <w:r>
        <w:t>«</w:t>
      </w:r>
      <w:r w:rsidR="003F3207" w:rsidRPr="002565A0">
        <w:t>Поэтому решающее значение имеют документы о причине инвалидности, а не только дата ее установления</w:t>
      </w:r>
      <w:r>
        <w:t>»</w:t>
      </w:r>
      <w:r w:rsidR="003F3207" w:rsidRPr="002565A0">
        <w:t>, - пояснила Домбровская.</w:t>
      </w:r>
    </w:p>
    <w:p w14:paraId="49902DBA" w14:textId="77777777" w:rsidR="003F3207" w:rsidRPr="002565A0" w:rsidRDefault="003F3207" w:rsidP="003F3207">
      <w:r w:rsidRPr="002565A0">
        <w:t>Можно ли получать две пенсии</w:t>
      </w:r>
    </w:p>
    <w:p w14:paraId="3B372571" w14:textId="77777777" w:rsidR="003F3207" w:rsidRPr="002565A0" w:rsidRDefault="003F3207" w:rsidP="003F3207">
      <w:r w:rsidRPr="002565A0">
        <w:t>Домбровская объясняет, что одновременно получать две военные пенсии - за выслугу и по инвалидности - по общему правилу нельзя. Выбирают одну.</w:t>
      </w:r>
    </w:p>
    <w:p w14:paraId="4DA436F8" w14:textId="77777777" w:rsidR="003F3207" w:rsidRPr="002565A0" w:rsidRDefault="003F3207" w:rsidP="003F3207">
      <w:r w:rsidRPr="002565A0">
        <w:t>Но возможна военная пенсия вместе со страховой по старости без фиксированной выплаты при выполнении условий. Для отдельных категорий предусмотрены специальные исключения - статья 3 Федерального закона от 15 декабря 2001 года № 166-ФЗ.</w:t>
      </w:r>
    </w:p>
    <w:p w14:paraId="2FDD968C" w14:textId="77777777" w:rsidR="003F3207" w:rsidRPr="002565A0" w:rsidRDefault="003F3207" w:rsidP="003F3207">
      <w:r w:rsidRPr="002565A0">
        <w:t>Какие надбавки положены</w:t>
      </w:r>
    </w:p>
    <w:p w14:paraId="62E53327" w14:textId="77777777" w:rsidR="003F3207" w:rsidRPr="002565A0" w:rsidRDefault="003F3207" w:rsidP="003F3207">
      <w:r w:rsidRPr="002565A0">
        <w:t>Домбровская называет дополнительные основания повышения к пенсии по инвалидности.</w:t>
      </w:r>
    </w:p>
    <w:p w14:paraId="0DE84526" w14:textId="77777777" w:rsidR="003F3207" w:rsidRPr="002565A0" w:rsidRDefault="003F3207" w:rsidP="003F3207">
      <w:r w:rsidRPr="002565A0">
        <w:t>Для первой группы либо при достижении 80 лет - надбавка на уход 100% расчетного размера.</w:t>
      </w:r>
    </w:p>
    <w:p w14:paraId="22B17E73" w14:textId="77777777" w:rsidR="003F3207" w:rsidRPr="002565A0" w:rsidRDefault="003F3207" w:rsidP="003F3207">
      <w:r w:rsidRPr="002565A0">
        <w:lastRenderedPageBreak/>
        <w:t>Неработающим инвалидам первой и второй групп за соответствующих требованиям закона иждивенцев - 32% за одного, 64% за двух, 100% за трех и более, если они не получают страховую или социальную пенсию.</w:t>
      </w:r>
    </w:p>
    <w:p w14:paraId="0E4CCBBC" w14:textId="77777777" w:rsidR="003F3207" w:rsidRPr="002565A0" w:rsidRDefault="003F3207" w:rsidP="003F3207">
      <w:r w:rsidRPr="002565A0">
        <w:t>Инвалидам вследствие военной травмы по достижении 60 лет мужчинами и 55 лет женщинами положена надбавка 100% расчетного размера - статья 24 Закона РФ от 12.02.1993 № 4468-1.</w:t>
      </w:r>
    </w:p>
    <w:p w14:paraId="3330A97D" w14:textId="77777777" w:rsidR="003F3207" w:rsidRPr="002565A0" w:rsidRDefault="003F3207" w:rsidP="003F3207">
      <w:r w:rsidRPr="002565A0">
        <w:t>Для предусмотренных законом категорий ветеранов боевых действий установлено повышение на 32% расчетного размера. За отдельные заслуги действуют другие повышения.</w:t>
      </w:r>
    </w:p>
    <w:p w14:paraId="6CE2F11B" w14:textId="6B4FF864" w:rsidR="003F3207" w:rsidRPr="002565A0" w:rsidRDefault="002B4174" w:rsidP="003F3207">
      <w:r>
        <w:t>«</w:t>
      </w:r>
      <w:r w:rsidR="003F3207" w:rsidRPr="002565A0">
        <w:t>Их совместимость проверяется отдельно по статьям 45-46 Закона РФ от 12.02.1993 № 4468-1</w:t>
      </w:r>
      <w:r>
        <w:t>»</w:t>
      </w:r>
      <w:r w:rsidR="003F3207" w:rsidRPr="002565A0">
        <w:t>, - подчеркнула Домбровская.</w:t>
      </w:r>
    </w:p>
    <w:p w14:paraId="59488AB3" w14:textId="77777777" w:rsidR="003F3207" w:rsidRPr="002565A0" w:rsidRDefault="003F3207" w:rsidP="003F3207">
      <w:r w:rsidRPr="002565A0">
        <w:t>Куда обращаться за перерасчетом</w:t>
      </w:r>
    </w:p>
    <w:p w14:paraId="4EFDD276" w14:textId="77777777" w:rsidR="003F3207" w:rsidRPr="002565A0" w:rsidRDefault="003F3207" w:rsidP="003F3207">
      <w:r w:rsidRPr="002565A0">
        <w:t>Домбровская объясняет, что за перерасчетом обращаются в пенсионный орган своего ведомства. Для пенсионеров Министерства обороны - через военкомат.</w:t>
      </w:r>
    </w:p>
    <w:p w14:paraId="7A7FE61C" w14:textId="77777777" w:rsidR="003F3207" w:rsidRPr="002565A0" w:rsidRDefault="003F3207" w:rsidP="003F3207">
      <w:r w:rsidRPr="002565A0">
        <w:t xml:space="preserve">Нужны: </w:t>
      </w:r>
    </w:p>
    <w:p w14:paraId="17ABB9EF" w14:textId="77777777" w:rsidR="003F3207" w:rsidRPr="002565A0" w:rsidRDefault="003F3207" w:rsidP="003F3207">
      <w:r w:rsidRPr="002565A0">
        <w:t>•</w:t>
      </w:r>
      <w:r w:rsidRPr="002565A0">
        <w:tab/>
        <w:t>заявление;</w:t>
      </w:r>
    </w:p>
    <w:p w14:paraId="3208BFBF" w14:textId="77777777" w:rsidR="003F3207" w:rsidRPr="002565A0" w:rsidRDefault="003F3207" w:rsidP="003F3207">
      <w:r w:rsidRPr="002565A0">
        <w:t>•</w:t>
      </w:r>
      <w:r w:rsidRPr="002565A0">
        <w:tab/>
        <w:t>паспорт;</w:t>
      </w:r>
    </w:p>
    <w:p w14:paraId="14B0C587" w14:textId="77777777" w:rsidR="003F3207" w:rsidRPr="002565A0" w:rsidRDefault="003F3207" w:rsidP="003F3207">
      <w:r w:rsidRPr="002565A0">
        <w:t>•</w:t>
      </w:r>
      <w:r w:rsidRPr="002565A0">
        <w:tab/>
        <w:t>сведения медико-социальной экспертизы;</w:t>
      </w:r>
    </w:p>
    <w:p w14:paraId="5C9675ED" w14:textId="77777777" w:rsidR="003F3207" w:rsidRPr="002565A0" w:rsidRDefault="003F3207" w:rsidP="003F3207">
      <w:r w:rsidRPr="002565A0">
        <w:t>•</w:t>
      </w:r>
      <w:r w:rsidRPr="002565A0">
        <w:tab/>
        <w:t>документы о причинной связи со службой, включая заключение военно-врачебной комиссии.</w:t>
      </w:r>
    </w:p>
    <w:p w14:paraId="1336F38C" w14:textId="77777777" w:rsidR="003F3207" w:rsidRPr="002565A0" w:rsidRDefault="003F3207" w:rsidP="003F3207">
      <w:r w:rsidRPr="002565A0">
        <w:t xml:space="preserve">А для конкретной надбавки: </w:t>
      </w:r>
    </w:p>
    <w:p w14:paraId="3E29EB4C" w14:textId="77777777" w:rsidR="003F3207" w:rsidRPr="002565A0" w:rsidRDefault="003F3207" w:rsidP="003F3207">
      <w:r w:rsidRPr="002565A0">
        <w:t>•</w:t>
      </w:r>
      <w:r w:rsidRPr="002565A0">
        <w:tab/>
        <w:t>документы об иждивенцах;</w:t>
      </w:r>
    </w:p>
    <w:p w14:paraId="6934873E" w14:textId="77777777" w:rsidR="003F3207" w:rsidRPr="002565A0" w:rsidRDefault="003F3207" w:rsidP="003F3207">
      <w:r w:rsidRPr="002565A0">
        <w:t>•</w:t>
      </w:r>
      <w:r w:rsidRPr="002565A0">
        <w:tab/>
        <w:t>учебе;</w:t>
      </w:r>
    </w:p>
    <w:p w14:paraId="1F353E0D" w14:textId="77777777" w:rsidR="003F3207" w:rsidRPr="002565A0" w:rsidRDefault="003F3207" w:rsidP="003F3207">
      <w:r w:rsidRPr="002565A0">
        <w:t>•</w:t>
      </w:r>
      <w:r w:rsidRPr="002565A0">
        <w:tab/>
        <w:t>ветеранском статусе или наградах.</w:t>
      </w:r>
    </w:p>
    <w:p w14:paraId="589A3B1C" w14:textId="067A5325" w:rsidR="003F3207" w:rsidRPr="002565A0" w:rsidRDefault="002B4174" w:rsidP="003F3207">
      <w:r>
        <w:t>«</w:t>
      </w:r>
      <w:r w:rsidR="003F3207" w:rsidRPr="002565A0">
        <w:t>Часть сведений уже может находиться в пенсионном деле</w:t>
      </w:r>
      <w:r>
        <w:t>»</w:t>
      </w:r>
      <w:r w:rsidR="003F3207" w:rsidRPr="002565A0">
        <w:t>, - отметила Домбровская.</w:t>
      </w:r>
    </w:p>
    <w:p w14:paraId="37FE4683" w14:textId="76853CCB" w:rsidR="003F3207" w:rsidRPr="002565A0" w:rsidRDefault="009A398A" w:rsidP="003F3207">
      <w:hyperlink r:id="rId48" w:history="1">
        <w:r w:rsidR="003F3207" w:rsidRPr="002565A0">
          <w:rPr>
            <w:rStyle w:val="a3"/>
          </w:rPr>
          <w:t>https://bankiros.ru/news/nadbavka-300-k-voennoi-pensii-kto-imeet-pravo-na-povishennie-viplati-22860</w:t>
        </w:r>
      </w:hyperlink>
      <w:r w:rsidR="003F3207" w:rsidRPr="002565A0">
        <w:t xml:space="preserve"> </w:t>
      </w:r>
    </w:p>
    <w:p w14:paraId="2CB7D126" w14:textId="77777777" w:rsidR="001157D5" w:rsidRPr="002565A0" w:rsidRDefault="001157D5" w:rsidP="001157D5">
      <w:pPr>
        <w:pStyle w:val="2"/>
      </w:pPr>
      <w:bookmarkStart w:id="127" w:name="_Toc244761805"/>
      <w:r w:rsidRPr="002565A0">
        <w:t>Финансы Mail, 03.11.2026, В России уточнили, кто сможет выйти на пенсию в 2027 году</w:t>
      </w:r>
      <w:bookmarkEnd w:id="127"/>
    </w:p>
    <w:p w14:paraId="22DF5F3F" w14:textId="77777777" w:rsidR="001157D5" w:rsidRPr="002565A0" w:rsidRDefault="001157D5" w:rsidP="0097553B">
      <w:pPr>
        <w:pStyle w:val="3"/>
      </w:pPr>
      <w:bookmarkStart w:id="128" w:name="_Toc244761806"/>
      <w:r w:rsidRPr="002565A0">
        <w:t>В 2027 году в России не предусмотрен выход на страховую пенсию по старости для новой возрастной категории граждан на общих основаниях. Это связано с переходным периодом пенсионной реформы, в рамках которого возраст выхода на заслуженный отдых постепенно повышается.</w:t>
      </w:r>
      <w:bookmarkEnd w:id="128"/>
    </w:p>
    <w:p w14:paraId="6E55AF74" w14:textId="77777777" w:rsidR="001157D5" w:rsidRPr="002565A0" w:rsidRDefault="001157D5" w:rsidP="001157D5">
      <w:r w:rsidRPr="002565A0">
        <w:t>Как следует из разъяснений Социального фонда России, в 2026 году право на пенсию по общим основаниям получают мужчины 1962 года рождения в возрасте 64 лет и женщины 1967 года рождения в возрасте 59 лет. Следующий этап повышения пенсионного возраста запланирован на 2028 год.</w:t>
      </w:r>
    </w:p>
    <w:p w14:paraId="6838DE7D" w14:textId="77777777" w:rsidR="001157D5" w:rsidRPr="002565A0" w:rsidRDefault="001157D5" w:rsidP="001157D5">
      <w:r w:rsidRPr="002565A0">
        <w:lastRenderedPageBreak/>
        <w:t>Тогда на страховую пенсию смогут выйти мужчины 1963 года рождения, которым исполнится 65 лет, и женщины 1968 года рождения, достигшие 60 лет.</w:t>
      </w:r>
    </w:p>
    <w:p w14:paraId="68BC4A3C" w14:textId="77777777" w:rsidR="001157D5" w:rsidRPr="002565A0" w:rsidRDefault="001157D5" w:rsidP="001157D5">
      <w:r w:rsidRPr="002565A0">
        <w:t>При этом в 2027 году оформить пенсию по старости смогут граждане, которые получили соответствующее право ранее, но по каким-либо причинам не воспользовались им.</w:t>
      </w:r>
    </w:p>
    <w:p w14:paraId="1A78BE0F" w14:textId="77777777" w:rsidR="001157D5" w:rsidRPr="002565A0" w:rsidRDefault="001157D5" w:rsidP="001157D5">
      <w:r w:rsidRPr="002565A0">
        <w:t>Кроме того, возможность досрочного выхода на пенсию сохраняется для отдельных категорий россиян. В их числе многодетные матери, работники вредных и опасных производств, граждане с длительным страховым стажем, а также представители некоторых профессий, для которых предусмотрены специальные условия.</w:t>
      </w:r>
    </w:p>
    <w:p w14:paraId="25200C42" w14:textId="77777777" w:rsidR="001157D5" w:rsidRPr="002565A0" w:rsidRDefault="001157D5" w:rsidP="001157D5">
      <w:r w:rsidRPr="002565A0">
        <w:t>В частности, мужчины со страховым стажем не менее 42 лет и женщины со стажем не менее 37 лет могут получить право на пенсию на два года раньше общеустановленного пенсионного возраста, но не ранее достижения 60 и 55 лет соответственно.</w:t>
      </w:r>
    </w:p>
    <w:p w14:paraId="59830C67" w14:textId="77777777" w:rsidR="001157D5" w:rsidRPr="002565A0" w:rsidRDefault="001157D5" w:rsidP="001157D5">
      <w:r w:rsidRPr="002565A0">
        <w:t>Для назначения страховой пенсии по старости в 2027 году необходимо иметь не менее 15 лет страхового стажа и 30 индивидуальных пенсионных коэффициентов. Эти требования распространяются и на граждан, выходящих на пенсию досрочно, если законодательством не установлены специальные условия.</w:t>
      </w:r>
    </w:p>
    <w:p w14:paraId="137FAFC0" w14:textId="0FB0DBC1" w:rsidR="001157D5" w:rsidRPr="002565A0" w:rsidRDefault="001157D5" w:rsidP="001157D5">
      <w:r w:rsidRPr="002565A0">
        <w:t xml:space="preserve">Узнать количество накопленных пенсионных баллов и продолжительность страхового стажа можно через портал </w:t>
      </w:r>
      <w:r w:rsidR="002B4174">
        <w:t>«</w:t>
      </w:r>
      <w:r w:rsidRPr="002565A0">
        <w:t>Госуслуги</w:t>
      </w:r>
      <w:r w:rsidR="002B4174">
        <w:t>»</w:t>
      </w:r>
      <w:r w:rsidRPr="002565A0">
        <w:t>, заказав выписку из индивидуального лицевого счета.</w:t>
      </w:r>
    </w:p>
    <w:p w14:paraId="2486148B" w14:textId="77777777" w:rsidR="001157D5" w:rsidRPr="002565A0" w:rsidRDefault="001157D5" w:rsidP="001157D5">
      <w:r w:rsidRPr="002565A0">
        <w:t>Пенсионная реформа в России началась в 2019 году. Она предусматривает постепенное повышение общеустановленного пенсионного возраста на пять лет. Переходный период завершится в 2028 году, когда мужчины будут выходить на пенсию в 65 лет, а женщины — в 60 лет.</w:t>
      </w:r>
    </w:p>
    <w:p w14:paraId="46CEF063" w14:textId="77777777" w:rsidR="001157D5" w:rsidRPr="002565A0" w:rsidRDefault="001157D5" w:rsidP="001157D5">
      <w:r w:rsidRPr="002565A0">
        <w:t>В 2023 и 2025 годах также не было новых возрастных категорий граждан, получавших право на пенсию по общим основаниям. При этом досрочные пенсии продолжали назначаться. Для отдельных категорий работников и граждан, имеющих право на льготы, действуют особые условия пенсионного обеспечения.</w:t>
      </w:r>
    </w:p>
    <w:p w14:paraId="14F20968" w14:textId="685002D4" w:rsidR="001157D5" w:rsidRPr="002565A0" w:rsidRDefault="009A398A" w:rsidP="001157D5">
      <w:hyperlink r:id="rId49" w:history="1">
        <w:r w:rsidR="001157D5" w:rsidRPr="002565A0">
          <w:rPr>
            <w:rStyle w:val="a3"/>
          </w:rPr>
          <w:t>https://finance.mail.ru/article/v-rossii-utochnili-kto-smozhet-vyjti-na-pensiyu-v-2027-godu-69235434/</w:t>
        </w:r>
      </w:hyperlink>
      <w:r w:rsidR="001157D5" w:rsidRPr="002565A0">
        <w:t xml:space="preserve"> </w:t>
      </w:r>
    </w:p>
    <w:p w14:paraId="0989DC49" w14:textId="77777777" w:rsidR="005023AE" w:rsidRPr="002565A0" w:rsidRDefault="005023AE" w:rsidP="005023AE">
      <w:pPr>
        <w:pStyle w:val="2"/>
      </w:pPr>
      <w:bookmarkStart w:id="129" w:name="_Toc244761807"/>
      <w:r w:rsidRPr="002565A0">
        <w:t>360.ru, 03.11.2026, Пенсия после смерти. Могут ли родственники получить выплату за умершего?</w:t>
      </w:r>
      <w:bookmarkEnd w:id="129"/>
    </w:p>
    <w:p w14:paraId="08D49492" w14:textId="77777777" w:rsidR="005023AE" w:rsidRPr="002565A0" w:rsidRDefault="005023AE" w:rsidP="0097553B">
      <w:pPr>
        <w:pStyle w:val="3"/>
      </w:pPr>
      <w:bookmarkStart w:id="130" w:name="_Toc244761808"/>
      <w:r w:rsidRPr="002565A0">
        <w:t>Верховный суд России разъяснил порядок наследования пенсии. Можно ли унаследовать выплаты, положенные родственнику, после его смерти — в материале 360.ru.</w:t>
      </w:r>
      <w:bookmarkEnd w:id="130"/>
    </w:p>
    <w:p w14:paraId="5E54536B" w14:textId="77777777" w:rsidR="005023AE" w:rsidRPr="002565A0" w:rsidRDefault="005023AE" w:rsidP="005023AE">
      <w:r w:rsidRPr="002565A0">
        <w:t>Верховный суд напомнил о том, что право на пенсию прекращается со смертью человека.</w:t>
      </w:r>
    </w:p>
    <w:p w14:paraId="64111A6B" w14:textId="77777777" w:rsidR="005023AE" w:rsidRPr="002565A0" w:rsidRDefault="005023AE" w:rsidP="005023AE">
      <w:r w:rsidRPr="002565A0">
        <w:t>Поводом стал случай в Омской области. Кредитная организация перевела пенсию — 17,5 тысячи рублей — на счет скончавшейся женщины. Региональное отделение Социального фонда потребовало вернуть ошибочно переведенные средства. В банке отказались.</w:t>
      </w:r>
    </w:p>
    <w:p w14:paraId="7F2F5FF2" w14:textId="77777777" w:rsidR="005023AE" w:rsidRPr="002565A0" w:rsidRDefault="005023AE" w:rsidP="005023AE">
      <w:r w:rsidRPr="002565A0">
        <w:t>Дело дошло до суда. Суды первой и апелляционной инстанций встали на сторону Соцфонда, указав на безосновательное обогащение банка.</w:t>
      </w:r>
    </w:p>
    <w:p w14:paraId="5780C864" w14:textId="77777777" w:rsidR="005023AE" w:rsidRPr="002565A0" w:rsidRDefault="005023AE" w:rsidP="005023AE">
      <w:r w:rsidRPr="002565A0">
        <w:lastRenderedPageBreak/>
        <w:t>Суды пришли к выводу, что поскольку выплата пенсии прекращается со смертью получателя, начисленные с этой даты средства не входят в наследственную массу.</w:t>
      </w:r>
    </w:p>
    <w:p w14:paraId="02947960" w14:textId="77777777" w:rsidR="005023AE" w:rsidRPr="002565A0" w:rsidRDefault="005023AE" w:rsidP="005023AE">
      <w:r w:rsidRPr="002565A0">
        <w:t>Однако кассация заняла другую позицию, указав, что после зачисления на счет пенсия становится имуществом наследодателя. Требование о ее возврате предложили предъявлять наследникам.</w:t>
      </w:r>
    </w:p>
    <w:p w14:paraId="15011193" w14:textId="77777777" w:rsidR="005023AE" w:rsidRPr="002565A0" w:rsidRDefault="005023AE" w:rsidP="005023AE">
      <w:r w:rsidRPr="002565A0">
        <w:t>ВС отменил постановление кассации. Решение нижестоящих судов осталось в силе. Как разъяснила коллегия по экономическим спорам, наследники могут претендовать только на те пенсионные выплаты, которые начислили при жизни получателя.</w:t>
      </w:r>
    </w:p>
    <w:p w14:paraId="650BE2A2" w14:textId="77777777" w:rsidR="005023AE" w:rsidRPr="002565A0" w:rsidRDefault="005023AE" w:rsidP="005023AE">
      <w:r w:rsidRPr="002565A0">
        <w:t>Меняет ли привычную практику разъяснение Верховного суда?</w:t>
      </w:r>
    </w:p>
    <w:p w14:paraId="14025478" w14:textId="77777777" w:rsidR="005023AE" w:rsidRPr="002565A0" w:rsidRDefault="005023AE" w:rsidP="005023AE">
      <w:r w:rsidRPr="002565A0">
        <w:t>ВС снял спор между судами о том, кому принадлежали деньги умершего.</w:t>
      </w:r>
    </w:p>
    <w:p w14:paraId="386F3D7C" w14:textId="77777777" w:rsidR="005023AE" w:rsidRPr="002565A0" w:rsidRDefault="005023AE" w:rsidP="005023AE">
      <w:r w:rsidRPr="002565A0">
        <w:t>Практику это сильно не меняет, рассказала 360.ru юрист Наталья Кубасова.</w:t>
      </w:r>
    </w:p>
    <w:p w14:paraId="1E96993D" w14:textId="59558B9C" w:rsidR="005023AE" w:rsidRPr="002565A0" w:rsidRDefault="002B4174" w:rsidP="005023AE">
      <w:r>
        <w:t>«</w:t>
      </w:r>
      <w:r w:rsidR="005023AE" w:rsidRPr="002565A0">
        <w:t>Деньги, начисленные после смерти, не считаются наследством. Наследники могут претендовать только на то, что было начислено при жизни</w:t>
      </w:r>
      <w:r>
        <w:t>»</w:t>
      </w:r>
      <w:r w:rsidR="005023AE" w:rsidRPr="002565A0">
        <w:t>, — добавила она.</w:t>
      </w:r>
    </w:p>
    <w:p w14:paraId="12816ED0" w14:textId="77777777" w:rsidR="005023AE" w:rsidRPr="002565A0" w:rsidRDefault="005023AE" w:rsidP="005023AE">
      <w:r w:rsidRPr="002565A0">
        <w:t>Довольно распространена ситуация, когда о смерти пенсионера не сообщили сразу и пенсия пришла еще за один-два месяца.</w:t>
      </w:r>
    </w:p>
    <w:p w14:paraId="0A84D724" w14:textId="77777777" w:rsidR="005023AE" w:rsidRPr="002565A0" w:rsidRDefault="005023AE" w:rsidP="005023AE">
      <w:r w:rsidRPr="002565A0">
        <w:t>Что произойдет с деньгами, которые успели зачислить на счет умершего?</w:t>
      </w:r>
    </w:p>
    <w:p w14:paraId="253E2EAF" w14:textId="77777777" w:rsidR="005023AE" w:rsidRPr="002565A0" w:rsidRDefault="005023AE" w:rsidP="005023AE">
      <w:r w:rsidRPr="002565A0">
        <w:t>Пока деньги лежат на счете, их вернут фонду, и наследникам они не достанутся, подчеркнула собеседница 360.ru.</w:t>
      </w:r>
    </w:p>
    <w:p w14:paraId="5D91C8AA" w14:textId="77777777" w:rsidR="005023AE" w:rsidRPr="002565A0" w:rsidRDefault="005023AE" w:rsidP="005023AE">
      <w:r w:rsidRPr="002565A0">
        <w:t>Однако ВС не рассматривал ситуацию, когда наследник уже снял деньги. Что же будет в таком случае?</w:t>
      </w:r>
    </w:p>
    <w:p w14:paraId="3CCBFA79" w14:textId="5126ABE1" w:rsidR="005023AE" w:rsidRPr="002565A0" w:rsidRDefault="005023AE" w:rsidP="005023AE">
      <w:r w:rsidRPr="002565A0">
        <w:t>Юрист дала разъяснение, основываясь на статье 1102 Гражданского кодеса Российской Федерации (</w:t>
      </w:r>
      <w:r w:rsidR="002B4174">
        <w:t>«</w:t>
      </w:r>
      <w:r w:rsidRPr="002565A0">
        <w:t>Обязанность возвратить неосновательное обогащение</w:t>
      </w:r>
      <w:r w:rsidR="002B4174">
        <w:t>»</w:t>
      </w:r>
      <w:r w:rsidRPr="002565A0">
        <w:t>).</w:t>
      </w:r>
    </w:p>
    <w:p w14:paraId="7854D031" w14:textId="77777777" w:rsidR="005023AE" w:rsidRPr="002565A0" w:rsidRDefault="005023AE" w:rsidP="005023AE">
      <w:r w:rsidRPr="002565A0">
        <w:t>По общим правилам, у получателя нет права на эти деньги, и их могут с него потребовать. Поэтому лучше сразу сообщить о смерти в Соцфонд и банк, а поступившие после нее суммы не тратить.</w:t>
      </w:r>
    </w:p>
    <w:p w14:paraId="68C3D8A4" w14:textId="77777777" w:rsidR="005023AE" w:rsidRPr="002565A0" w:rsidRDefault="005023AE" w:rsidP="005023AE">
      <w:r w:rsidRPr="002565A0">
        <w:t>Наталья Кубасова</w:t>
      </w:r>
    </w:p>
    <w:p w14:paraId="3C5AFAB3" w14:textId="77777777" w:rsidR="005023AE" w:rsidRPr="002565A0" w:rsidRDefault="005023AE" w:rsidP="005023AE">
      <w:r w:rsidRPr="002565A0">
        <w:t>юрист, преподаватель Финансового университета при правительстве Российской Федерации</w:t>
      </w:r>
    </w:p>
    <w:p w14:paraId="095066D1" w14:textId="77777777" w:rsidR="005023AE" w:rsidRPr="002565A0" w:rsidRDefault="005023AE" w:rsidP="005023AE">
      <w:r w:rsidRPr="002565A0">
        <w:t>Пенсию, начисленную за период после смерти, получить нельзя. А на что претендовать можно?</w:t>
      </w:r>
    </w:p>
    <w:p w14:paraId="6C8525D5" w14:textId="77777777" w:rsidR="005023AE" w:rsidRPr="002565A0" w:rsidRDefault="005023AE" w:rsidP="005023AE">
      <w:r w:rsidRPr="002565A0">
        <w:t>Какие выплаты можно получить после смерти родственника?</w:t>
      </w:r>
    </w:p>
    <w:p w14:paraId="4B094846" w14:textId="77777777" w:rsidR="005023AE" w:rsidRPr="002565A0" w:rsidRDefault="005023AE" w:rsidP="005023AE">
      <w:r w:rsidRPr="002565A0">
        <w:t>Недополученную пенсию. На нее вправе претендовать члены семьи, проживавшие с умершим, и нетрудоспособные иждивенцы.</w:t>
      </w:r>
    </w:p>
    <w:p w14:paraId="3E2694D9" w14:textId="77777777" w:rsidR="005023AE" w:rsidRPr="002565A0" w:rsidRDefault="005023AE" w:rsidP="005023AE">
      <w:r w:rsidRPr="002565A0">
        <w:t>Пенсионные накопления. Накопительная часть пенсии идет по особому порядку, который называется правопреемством. Она не наследуется как имущество, а выплачивается правопреемникам. Выплату не облагают налогом.</w:t>
      </w:r>
    </w:p>
    <w:p w14:paraId="6929267D" w14:textId="77777777" w:rsidR="005023AE" w:rsidRPr="002565A0" w:rsidRDefault="005023AE" w:rsidP="005023AE">
      <w:r w:rsidRPr="002565A0">
        <w:t>Чтобы получить пенсионные накопления, нужно обратиться в фонд до истечения полугода со дня смерти родственника. Пропущенный срок можно восстановить через суд.</w:t>
      </w:r>
    </w:p>
    <w:p w14:paraId="6AB68B8F" w14:textId="77777777" w:rsidR="005023AE" w:rsidRPr="002565A0" w:rsidRDefault="005023AE" w:rsidP="005023AE">
      <w:r w:rsidRPr="002565A0">
        <w:lastRenderedPageBreak/>
        <w:t>Пособие на погребение — социальная выплата на похороны. Сумма зависит от региона.</w:t>
      </w:r>
    </w:p>
    <w:p w14:paraId="31DEE1F4" w14:textId="1F04E0D5" w:rsidR="005023AE" w:rsidRPr="002565A0" w:rsidRDefault="009A398A" w:rsidP="005023AE">
      <w:hyperlink r:id="rId50" w:history="1">
        <w:r w:rsidR="005023AE" w:rsidRPr="002565A0">
          <w:rPr>
            <w:rStyle w:val="a3"/>
          </w:rPr>
          <w:t>https://360.ru/tekst/obschestvo/pensija-posle-smerti/</w:t>
        </w:r>
      </w:hyperlink>
      <w:r w:rsidR="005023AE" w:rsidRPr="002565A0">
        <w:t xml:space="preserve"> </w:t>
      </w:r>
    </w:p>
    <w:p w14:paraId="525BE07B" w14:textId="77777777" w:rsidR="00597CAC" w:rsidRPr="002565A0" w:rsidRDefault="00597CAC" w:rsidP="00597CAC">
      <w:pPr>
        <w:pStyle w:val="2"/>
      </w:pPr>
      <w:bookmarkStart w:id="131" w:name="_Toc244761809"/>
      <w:r w:rsidRPr="002565A0">
        <w:t>Клерк.ру, 03.11.2026, Россиянам рассказали, какую зарплату нужно получать для пенсии в 50 тысяч рублей</w:t>
      </w:r>
      <w:bookmarkEnd w:id="131"/>
    </w:p>
    <w:p w14:paraId="29BFC1B3" w14:textId="77777777" w:rsidR="00597CAC" w:rsidRPr="002565A0" w:rsidRDefault="00597CAC" w:rsidP="0097553B">
      <w:pPr>
        <w:pStyle w:val="3"/>
      </w:pPr>
      <w:bookmarkStart w:id="132" w:name="_Toc244761810"/>
      <w:r w:rsidRPr="002565A0">
        <w:t>Россияне с официальной зарплатой 60 тыс. рублей и страховым стажем 30 лет могут рассчитывать на пенсию примерно 24 тыс. рублей в месяц. При заработке около 200 тыс. рублей и аналогичном стаже расчетная выплата достигнет 50 тыс. рублей.</w:t>
      </w:r>
      <w:bookmarkEnd w:id="132"/>
    </w:p>
    <w:p w14:paraId="3C76C2E6" w14:textId="77777777" w:rsidR="00597CAC" w:rsidRPr="002565A0" w:rsidRDefault="00597CAC" w:rsidP="00597CAC">
      <w:r w:rsidRPr="002565A0">
        <w:t>Страховая пенсия складывается из фиксированной выплаты и накопленных индивидуальных пенсионных коэффициентов (ИПК), умноженных на стоимость одного коэффициента.</w:t>
      </w:r>
    </w:p>
    <w:p w14:paraId="331FC759" w14:textId="77777777" w:rsidR="00597CAC" w:rsidRPr="002565A0" w:rsidRDefault="00597CAC" w:rsidP="00597CAC">
      <w:r w:rsidRPr="002565A0">
        <w:t>В 2026 году фиксированная выплата составляет 9 584,69 рубля, стоимость одного пенсионного коэффициента — 156,76 рубля. Таким образом, для пенсии в 50 тыс. рублей необходимо накопить примерно 258 баллов.</w:t>
      </w:r>
    </w:p>
    <w:p w14:paraId="652F7A58" w14:textId="77777777" w:rsidR="00597CAC" w:rsidRPr="002565A0" w:rsidRDefault="00597CAC" w:rsidP="00597CAC">
      <w:r w:rsidRPr="002565A0">
        <w:t>За каждый год официальной работы начисляются пенсионные коэффициенты, количество которых зависит от заработной платы. При этом за год можно получить не более 10 баллов.</w:t>
      </w:r>
    </w:p>
    <w:p w14:paraId="69757A14" w14:textId="77777777" w:rsidR="00597CAC" w:rsidRPr="002565A0" w:rsidRDefault="00597CAC" w:rsidP="00597CAC">
      <w:r w:rsidRPr="002565A0">
        <w:t>Для назначения страховой пенсии необходимо иметь не менее 15 лет страхового стажа и 30 пенсионных коэффициентов.</w:t>
      </w:r>
    </w:p>
    <w:p w14:paraId="5AD9319F" w14:textId="77777777" w:rsidR="00597CAC" w:rsidRPr="002565A0" w:rsidRDefault="00597CAC" w:rsidP="00597CAC">
      <w:r w:rsidRPr="002565A0">
        <w:t>Если человек не сформировал право на страховую пенсию, ему может быть назначена социальная пенсия. В общем случае мужчины получают ее с 70 лет, женщины — с 65 лет.</w:t>
      </w:r>
    </w:p>
    <w:p w14:paraId="5951913A" w14:textId="77777777" w:rsidR="00597CAC" w:rsidRPr="002565A0" w:rsidRDefault="00597CAC" w:rsidP="00597CAC">
      <w:r w:rsidRPr="002565A0">
        <w:t>По данным исследования платформы Ventra Go!, проведенного летом 2025 года, 84,6% опрошенных представителей поколения Z планируют работать после достижения пенсионного возраста. Среди причин 46% назвали недоверие к государственным пенсионным выплатам, 20,5% — желание помогать семье, 17,5% — стремление занять свободное время.</w:t>
      </w:r>
    </w:p>
    <w:p w14:paraId="293D5090" w14:textId="77777777" w:rsidR="00597CAC" w:rsidRPr="002565A0" w:rsidRDefault="00597CAC" w:rsidP="00597CAC">
      <w:r w:rsidRPr="002565A0">
        <w:t>Увеличить доход после выхода на пенсию можно также за счет личных накоплений, в том числе программы долгосрочных сбережений с государственным софинансированием до 36 тыс. рублей в год при соблюдении установленных условий.</w:t>
      </w:r>
    </w:p>
    <w:p w14:paraId="30486CC5" w14:textId="77777777" w:rsidR="00597CAC" w:rsidRPr="002565A0" w:rsidRDefault="00597CAC" w:rsidP="00597CAC">
      <w:r w:rsidRPr="002565A0">
        <w:t>Для самозанятых страховой стаж и пенсионные коэффициенты формируются при добровольной уплате взносов в Социальный фонд.</w:t>
      </w:r>
    </w:p>
    <w:p w14:paraId="65818DD7" w14:textId="77777777" w:rsidR="00597CAC" w:rsidRPr="002565A0" w:rsidRDefault="009A398A" w:rsidP="00597CAC">
      <w:hyperlink r:id="rId51" w:history="1">
        <w:r w:rsidR="00597CAC" w:rsidRPr="002565A0">
          <w:rPr>
            <w:rStyle w:val="a3"/>
          </w:rPr>
          <w:t>https://www.klerk.ru/buh/news/716790/</w:t>
        </w:r>
      </w:hyperlink>
    </w:p>
    <w:p w14:paraId="66ADD122" w14:textId="77777777" w:rsidR="008873C9" w:rsidRPr="002565A0" w:rsidRDefault="008873C9" w:rsidP="008873C9">
      <w:pPr>
        <w:pStyle w:val="2"/>
      </w:pPr>
      <w:bookmarkStart w:id="133" w:name="_Toc244761811"/>
      <w:r w:rsidRPr="002565A0">
        <w:lastRenderedPageBreak/>
        <w:t>URA.RU, 04.11.2026, Как и для чего докупать стаж и баллы к пенсии</w:t>
      </w:r>
      <w:bookmarkEnd w:id="133"/>
    </w:p>
    <w:p w14:paraId="353CEB54" w14:textId="77777777" w:rsidR="008873C9" w:rsidRPr="002565A0" w:rsidRDefault="008873C9" w:rsidP="0097553B">
      <w:pPr>
        <w:pStyle w:val="3"/>
      </w:pPr>
      <w:bookmarkStart w:id="134" w:name="_Toc244761812"/>
      <w:r w:rsidRPr="002565A0">
        <w:t>Покупка пенсионных баллов может помочь увеличить будущую пенсию за счет уплаты страховых взносов. Этот вариант особенно востребован среди тех, у кого были периоды неофициальной работы. В беседе с URA.RU Ирина Абанина, доцент Кафедры международного бизнеса Факультета международных экономических отношений Финансового университета при Правительстве РФ, рассказала, кто и как может купить пенсионные баллы.</w:t>
      </w:r>
      <w:bookmarkEnd w:id="134"/>
      <w:r w:rsidRPr="002565A0">
        <w:t xml:space="preserve"> </w:t>
      </w:r>
    </w:p>
    <w:p w14:paraId="7D1CD785" w14:textId="77777777" w:rsidR="008873C9" w:rsidRPr="002565A0" w:rsidRDefault="008873C9" w:rsidP="008873C9">
      <w:r w:rsidRPr="002565A0">
        <w:t>Для чего докупать стаж и баллы к пенсии</w:t>
      </w:r>
    </w:p>
    <w:p w14:paraId="5684F9A2" w14:textId="77777777" w:rsidR="008873C9" w:rsidRPr="002565A0" w:rsidRDefault="008873C9" w:rsidP="008873C9">
      <w:r w:rsidRPr="002565A0">
        <w:t xml:space="preserve">По словам Ирины Абаниной, право на получение страховой пенсии возникает при наличии установленного минимального порога стажа и количества баллов. Если к моменту выхода на пенсию хотя бы одного из условий не хватает, их можно докупить. </w:t>
      </w:r>
    </w:p>
    <w:p w14:paraId="4669A07B" w14:textId="492DDDD8" w:rsidR="008873C9" w:rsidRPr="002565A0" w:rsidRDefault="002B4174" w:rsidP="008873C9">
      <w:r>
        <w:t>«</w:t>
      </w:r>
      <w:r w:rsidR="008873C9" w:rsidRPr="002565A0">
        <w:t>Определенная категория граждан может самостоятельно уплачивать страховые взносы в СФР в целях формирования своих пенсионных прав. Такая возможность заложена в статье 29 ФЗ „Об обязательном пенсионном страховании в РФ“. Когда человек добровольно уплачивает взносы по закону, эти периоды и баллы учитываются при проверке условий для назначения пенсии</w:t>
      </w:r>
      <w:r>
        <w:t>»</w:t>
      </w:r>
      <w:r w:rsidR="008873C9" w:rsidRPr="002565A0">
        <w:t xml:space="preserve">. </w:t>
      </w:r>
    </w:p>
    <w:p w14:paraId="5D3E6659" w14:textId="77777777" w:rsidR="008873C9" w:rsidRPr="002565A0" w:rsidRDefault="008873C9" w:rsidP="008873C9">
      <w:r w:rsidRPr="002565A0">
        <w:t>Кто может докупить стаж и баллы к пенсии</w:t>
      </w:r>
    </w:p>
    <w:p w14:paraId="3DE9521A" w14:textId="77777777" w:rsidR="008873C9" w:rsidRPr="002565A0" w:rsidRDefault="008873C9" w:rsidP="008873C9">
      <w:r w:rsidRPr="002565A0">
        <w:t>В законе выделено семь категорий лиц, имеющих право докупить стажа и баллы.</w:t>
      </w:r>
    </w:p>
    <w:p w14:paraId="3AFF8D42" w14:textId="77777777" w:rsidR="008873C9" w:rsidRPr="002565A0" w:rsidRDefault="008873C9" w:rsidP="008873C9">
      <w:r w:rsidRPr="002565A0">
        <w:t>Неработающие граждане — те, за кого вообще никто не платит страховые взносы.</w:t>
      </w:r>
    </w:p>
    <w:p w14:paraId="78DAE055" w14:textId="77777777" w:rsidR="008873C9" w:rsidRPr="002565A0" w:rsidRDefault="008873C9" w:rsidP="008873C9">
      <w:r w:rsidRPr="002565A0">
        <w:t>Самозанятые. Для них есть важное преимущество: если остальные могут докупить максимум половину от требуемого для пенсии стажа (то есть 7,5 лет из 15), то самозанятые вправе купить весь недостающий стаж полностью.</w:t>
      </w:r>
    </w:p>
    <w:p w14:paraId="7FDD2864" w14:textId="77777777" w:rsidR="008873C9" w:rsidRPr="002565A0" w:rsidRDefault="008873C9" w:rsidP="008873C9">
      <w:r w:rsidRPr="002565A0">
        <w:t>Индивидуальные предприниматели, адвокаты, нотариусы, арбитражные управляющие платят фиксированные взносы, но могут дополнительно добровольно увеличивать свои пенсионные права.</w:t>
      </w:r>
    </w:p>
    <w:p w14:paraId="62638CEC" w14:textId="77777777" w:rsidR="008873C9" w:rsidRPr="002565A0" w:rsidRDefault="008873C9" w:rsidP="008873C9">
      <w:r w:rsidRPr="002565A0">
        <w:t xml:space="preserve">Граждане РФ, которые работают за границей и при этом рассчитывают на российскую пенсию. </w:t>
      </w:r>
    </w:p>
    <w:p w14:paraId="202218AC" w14:textId="77777777" w:rsidR="008873C9" w:rsidRPr="002565A0" w:rsidRDefault="008873C9" w:rsidP="008873C9">
      <w:r w:rsidRPr="002565A0">
        <w:t>Застрахованные лица, осуществляющие в качестве страхователей уплату страховых взносов в фиксированном размере.</w:t>
      </w:r>
    </w:p>
    <w:p w14:paraId="57193747" w14:textId="77777777" w:rsidR="008873C9" w:rsidRPr="002565A0" w:rsidRDefault="008873C9" w:rsidP="008873C9">
      <w:r w:rsidRPr="002565A0">
        <w:t>Физические лица, добровольно вступающие в правоотношения по обязательному пенсионному страхованию в целях уплаты страховых взносов за другое физическое лицо, за которое не осуществляется уплата страховых взносов страхователем.</w:t>
      </w:r>
    </w:p>
    <w:p w14:paraId="7D6A92DA" w14:textId="5CBEA4DF" w:rsidR="008873C9" w:rsidRPr="002565A0" w:rsidRDefault="008873C9" w:rsidP="008873C9">
      <w:r w:rsidRPr="002565A0">
        <w:t xml:space="preserve">Физические лица, добровольно вступающие в правоотношения по обязательному пенсионному страхованию в целях уплаты страховых взносов за себя, применяющие специальный налоговый режим </w:t>
      </w:r>
      <w:r w:rsidR="002B4174">
        <w:t>«</w:t>
      </w:r>
      <w:r w:rsidRPr="002565A0">
        <w:t>Налог на профессиональный доход</w:t>
      </w:r>
      <w:r w:rsidR="002B4174">
        <w:t>»</w:t>
      </w:r>
      <w:r w:rsidRPr="002565A0">
        <w:t>.</w:t>
      </w:r>
    </w:p>
    <w:p w14:paraId="7C90C342" w14:textId="77777777" w:rsidR="008873C9" w:rsidRPr="002565A0" w:rsidRDefault="008873C9" w:rsidP="008873C9">
      <w:r w:rsidRPr="002565A0">
        <w:t>Можно ли уплатить за другого человека и в каких случаях</w:t>
      </w:r>
    </w:p>
    <w:p w14:paraId="589FA3CD" w14:textId="1E9DE366" w:rsidR="008873C9" w:rsidRPr="002565A0" w:rsidRDefault="002B4174" w:rsidP="008873C9">
      <w:r>
        <w:t>«</w:t>
      </w:r>
      <w:r w:rsidR="008873C9" w:rsidRPr="002565A0">
        <w:t>Уплачивать добровольные взносы за другого человека возможно, если за него не осуществляется уплата страховых взносов страхователем. При этом за счет добровольных взносов можно сформировать не более половины требуемого для получения страховой пенсии стажа</w:t>
      </w:r>
      <w:r>
        <w:t>»</w:t>
      </w:r>
      <w:r w:rsidR="008873C9" w:rsidRPr="002565A0">
        <w:t xml:space="preserve">, — рассказала финансист. По словам эксперта, </w:t>
      </w:r>
      <w:r w:rsidR="008873C9" w:rsidRPr="002565A0">
        <w:lastRenderedPageBreak/>
        <w:t>условие также касается уплачивающих добровольные взносы за себя физических лиц, на которых не распространяется обязательное пенсионное страхование.</w:t>
      </w:r>
    </w:p>
    <w:p w14:paraId="7F5BCDCE" w14:textId="77777777" w:rsidR="008873C9" w:rsidRPr="002565A0" w:rsidRDefault="008873C9" w:rsidP="008873C9">
      <w:r w:rsidRPr="002565A0">
        <w:t>Как докупить стаж и баллы к пенсии</w:t>
      </w:r>
    </w:p>
    <w:p w14:paraId="7FF34BF9" w14:textId="434A3EA1" w:rsidR="008873C9" w:rsidRPr="002565A0" w:rsidRDefault="008873C9" w:rsidP="008873C9">
      <w:r w:rsidRPr="002565A0">
        <w:t xml:space="preserve">Для добровольной уплаты взносов на обязательное пенсионное страхование с целью получения страхового стажа или пенсионных баллов можно подать заявление через </w:t>
      </w:r>
      <w:r w:rsidR="002B4174">
        <w:t>«</w:t>
      </w:r>
      <w:r w:rsidRPr="002565A0">
        <w:t>Госуслуги</w:t>
      </w:r>
      <w:r w:rsidR="002B4174">
        <w:t>»</w:t>
      </w:r>
      <w:r w:rsidRPr="002565A0">
        <w:t xml:space="preserve">, мобильное приложение </w:t>
      </w:r>
      <w:r w:rsidR="002B4174">
        <w:t>«</w:t>
      </w:r>
      <w:r w:rsidRPr="002565A0">
        <w:t>Мой налог</w:t>
      </w:r>
      <w:r w:rsidR="002B4174">
        <w:t>»</w:t>
      </w:r>
      <w:r w:rsidRPr="002565A0">
        <w:t xml:space="preserve"> (для самозанятых), лично или по почте в территориальный орган Социального фонда России по месту жительства. После уплаты взносы и стаж зачисляются на индивидуальный лицевой счёт, проверить который можно в личном кабинете на </w:t>
      </w:r>
      <w:r w:rsidR="002B4174">
        <w:t>«</w:t>
      </w:r>
      <w:r w:rsidRPr="002565A0">
        <w:t>Госуслугах</w:t>
      </w:r>
      <w:r w:rsidR="002B4174">
        <w:t>»</w:t>
      </w:r>
      <w:r w:rsidRPr="002565A0">
        <w:t>.</w:t>
      </w:r>
    </w:p>
    <w:p w14:paraId="33B67E47" w14:textId="5B788AE7" w:rsidR="008873C9" w:rsidRPr="002565A0" w:rsidRDefault="002B4174" w:rsidP="008873C9">
      <w:r>
        <w:t>«</w:t>
      </w:r>
      <w:r w:rsidR="008873C9" w:rsidRPr="002565A0">
        <w:t xml:space="preserve">Сроки уплаты добровольных страховых взносов — не позднее 31 декабря текущего календарного года. В случае подачи заявления о прекращении правоотношений по добровольному страхованию — не позднее дня подачи указанного заявления2, — рассказала Ирина Абанина. </w:t>
      </w:r>
    </w:p>
    <w:p w14:paraId="03B7078A" w14:textId="194B8BA3" w:rsidR="008873C9" w:rsidRPr="00FC1209" w:rsidRDefault="009A398A" w:rsidP="008873C9">
      <w:hyperlink r:id="rId52" w:history="1">
        <w:r w:rsidR="008873C9" w:rsidRPr="002565A0">
          <w:rPr>
            <w:rStyle w:val="a3"/>
          </w:rPr>
          <w:t>https://ura.news/articles/1053141261</w:t>
        </w:r>
      </w:hyperlink>
      <w:r w:rsidR="008873C9" w:rsidRPr="002565A0">
        <w:t xml:space="preserve"> </w:t>
      </w:r>
    </w:p>
    <w:p w14:paraId="58E91A98" w14:textId="2883E037" w:rsidR="0071663F" w:rsidRPr="0071663F" w:rsidRDefault="0071663F" w:rsidP="0071663F">
      <w:pPr>
        <w:pStyle w:val="2"/>
      </w:pPr>
      <w:bookmarkStart w:id="135" w:name="_Toc244761813"/>
      <w:r w:rsidRPr="0071663F">
        <w:t>Банки.Ру, 04.11.2026, Почему пенсия ниже прожиточного минимума и как увеличить ее за счет государства</w:t>
      </w:r>
      <w:bookmarkEnd w:id="135"/>
    </w:p>
    <w:p w14:paraId="10A1DB28" w14:textId="77777777" w:rsidR="0071663F" w:rsidRPr="0071663F" w:rsidRDefault="0071663F" w:rsidP="0071663F">
      <w:pPr>
        <w:pStyle w:val="3"/>
      </w:pPr>
      <w:bookmarkStart w:id="136" w:name="_Toc244761814"/>
      <w:r w:rsidRPr="0071663F">
        <w:t>Пенсионер получает 12 тысяч рублей, хотя прожиточный минимум в его регионе составляет 16 тысяч. Казалось бы, государство должно добавить недостающие 4 тысячи рублей. Но один пенсионер действительно получит доплату, а другому ее не назначат. Все зависит от того, работает ли человек и какие еще выплаты ему положены. Разбираемся на примерах, как рассчитывают доплату и что делать, если денег приходит меньше положенного.</w:t>
      </w:r>
      <w:bookmarkEnd w:id="136"/>
    </w:p>
    <w:p w14:paraId="2C613E2A" w14:textId="77777777" w:rsidR="0071663F" w:rsidRPr="0071663F" w:rsidRDefault="0071663F" w:rsidP="0071663F">
      <w:r w:rsidRPr="0071663F">
        <w:t>Почему пенсия может быть ниже прожиточного минимума</w:t>
      </w:r>
    </w:p>
    <w:p w14:paraId="299A9751" w14:textId="77777777" w:rsidR="0071663F" w:rsidRPr="0071663F" w:rsidRDefault="0071663F" w:rsidP="0071663F">
      <w:r w:rsidRPr="0071663F">
        <w:t>Размер страховой пенсии зависит от стажа, заработка и количества накопленных пенсионных баллов. Если человек мало работал официально или получал небольшую зарплату, пенсия может оказаться ниже прожиточного минимума.</w:t>
      </w:r>
    </w:p>
    <w:p w14:paraId="2AABD1E6" w14:textId="77777777" w:rsidR="0071663F" w:rsidRPr="0071663F" w:rsidRDefault="0071663F" w:rsidP="0071663F">
      <w:r w:rsidRPr="0071663F">
        <w:t>Но неработающий пенсионер не должен оставаться с доходом ниже установленного в регионе минимума. Если пенсии и других учитываемых выплат не хватает, ему назначают социальную доплату.</w:t>
      </w:r>
    </w:p>
    <w:p w14:paraId="1CA0255F" w14:textId="77777777" w:rsidR="0071663F" w:rsidRPr="0071663F" w:rsidRDefault="0071663F" w:rsidP="0071663F">
      <w:r w:rsidRPr="0071663F">
        <w:t>В 2026 году федеральный прожиточный минимум пенсионера составляет 16 288 рублей. В регионах суммы отличаются: например, в Санкт-Петербурге - 17 754 рубля.</w:t>
      </w:r>
    </w:p>
    <w:p w14:paraId="46C6658F" w14:textId="77777777" w:rsidR="0071663F" w:rsidRPr="0071663F" w:rsidRDefault="0071663F" w:rsidP="0071663F">
      <w:r w:rsidRPr="0071663F">
        <w:t>Кому положена доплата к пенсии</w:t>
      </w:r>
    </w:p>
    <w:p w14:paraId="4432F3B1" w14:textId="77777777" w:rsidR="0071663F" w:rsidRPr="0071663F" w:rsidRDefault="0071663F" w:rsidP="0071663F">
      <w:r w:rsidRPr="0071663F">
        <w:t>Доплату назначают неработающим пенсионерам , у которых общая сумма материального обеспечения ниже регионального прожиточного минимума.</w:t>
      </w:r>
    </w:p>
    <w:p w14:paraId="71BBB7D9" w14:textId="77777777" w:rsidR="0071663F" w:rsidRPr="0071663F" w:rsidRDefault="0071663F" w:rsidP="0071663F">
      <w:r w:rsidRPr="0071663F">
        <w:t>При расчете учитывают:</w:t>
      </w:r>
    </w:p>
    <w:p w14:paraId="4988E4E9" w14:textId="77777777" w:rsidR="0071663F" w:rsidRPr="0071663F" w:rsidRDefault="0071663F" w:rsidP="0071663F">
      <w:r w:rsidRPr="0071663F">
        <w:t>•</w:t>
      </w:r>
      <w:r w:rsidRPr="0071663F">
        <w:tab/>
        <w:t xml:space="preserve"> пенсию;</w:t>
      </w:r>
    </w:p>
    <w:p w14:paraId="23C299D6" w14:textId="77777777" w:rsidR="0071663F" w:rsidRPr="0071663F" w:rsidRDefault="0071663F" w:rsidP="0071663F">
      <w:r w:rsidRPr="0071663F">
        <w:t>•</w:t>
      </w:r>
      <w:r w:rsidRPr="0071663F">
        <w:tab/>
        <w:t xml:space="preserve"> ежемесячные денежные выплаты, включая стоимость набора социальных услуг;</w:t>
      </w:r>
    </w:p>
    <w:p w14:paraId="7B945C63" w14:textId="77777777" w:rsidR="0071663F" w:rsidRPr="0071663F" w:rsidRDefault="0071663F" w:rsidP="0071663F">
      <w:r w:rsidRPr="0071663F">
        <w:t>•</w:t>
      </w:r>
      <w:r w:rsidRPr="0071663F">
        <w:tab/>
        <w:t xml:space="preserve"> дополнительное материальное обеспечение;</w:t>
      </w:r>
    </w:p>
    <w:p w14:paraId="05A94445" w14:textId="77777777" w:rsidR="0071663F" w:rsidRPr="0071663F" w:rsidRDefault="0071663F" w:rsidP="0071663F">
      <w:r w:rsidRPr="0071663F">
        <w:lastRenderedPageBreak/>
        <w:t>•</w:t>
      </w:r>
      <w:r w:rsidRPr="0071663F">
        <w:tab/>
        <w:t xml:space="preserve"> некоторые региональные выплаты и компенсации, в том числе за ЖКХ и проезд.</w:t>
      </w:r>
    </w:p>
    <w:p w14:paraId="49ACB9BF" w14:textId="77777777" w:rsidR="0071663F" w:rsidRPr="0071663F" w:rsidRDefault="0071663F" w:rsidP="0071663F">
      <w:r w:rsidRPr="0071663F">
        <w:t>Единовременную социальную помощь в расчет не включают.</w:t>
      </w:r>
    </w:p>
    <w:p w14:paraId="025EB473" w14:textId="77777777" w:rsidR="0071663F" w:rsidRPr="0071663F" w:rsidRDefault="0071663F" w:rsidP="0071663F">
      <w:r w:rsidRPr="0071663F">
        <w:t>Сколько доплатят, если пенсия ниже прожиточного минимума</w:t>
      </w:r>
    </w:p>
    <w:p w14:paraId="063D4E03" w14:textId="77777777" w:rsidR="0071663F" w:rsidRPr="0071663F" w:rsidRDefault="0071663F" w:rsidP="0071663F">
      <w:r w:rsidRPr="0071663F">
        <w:t>Даже если два пенсионера получают одинаковую пенсию, социальная доплата у них может отличаться. Все зависит от того, работают ли они и какие еще выплаты получают.</w:t>
      </w:r>
    </w:p>
    <w:p w14:paraId="78E67F56" w14:textId="77777777" w:rsidR="0071663F" w:rsidRPr="0071663F" w:rsidRDefault="0071663F" w:rsidP="0071663F">
      <w:r w:rsidRPr="0071663F">
        <w:t>Для примера возьмем трех пенсионеров с пенсией 12 тысяч рублей. Прожиточный минимум в их регионе составляет 16 тысяч рублей.</w:t>
      </w:r>
    </w:p>
    <w:p w14:paraId="3DB00A90" w14:textId="77777777" w:rsidR="0071663F" w:rsidRPr="0071663F" w:rsidRDefault="0071663F" w:rsidP="0071663F">
      <w:r w:rsidRPr="0071663F">
        <w:t xml:space="preserve">   Ситуация</w:t>
      </w:r>
      <w:r w:rsidRPr="0071663F">
        <w:tab/>
        <w:t xml:space="preserve">   Социальная доплата</w:t>
      </w:r>
    </w:p>
    <w:p w14:paraId="2591FFF8" w14:textId="77777777" w:rsidR="0071663F" w:rsidRPr="0071663F" w:rsidRDefault="0071663F" w:rsidP="0071663F">
      <w:r w:rsidRPr="0071663F">
        <w:t xml:space="preserve">   Пенсионер не работает, других выплат нет</w:t>
      </w:r>
      <w:r w:rsidRPr="0071663F">
        <w:tab/>
        <w:t xml:space="preserve">   4000 рублей</w:t>
      </w:r>
    </w:p>
    <w:p w14:paraId="6D1595C6" w14:textId="77777777" w:rsidR="0071663F" w:rsidRPr="0071663F" w:rsidRDefault="0071663F" w:rsidP="0071663F">
      <w:r w:rsidRPr="0071663F">
        <w:t xml:space="preserve">   Пенсионер не работает, получает ЕДВ 2000 рублей</w:t>
      </w:r>
      <w:r w:rsidRPr="0071663F">
        <w:tab/>
        <w:t xml:space="preserve">   2000 рублей</w:t>
      </w:r>
    </w:p>
    <w:p w14:paraId="701FAE1C" w14:textId="77777777" w:rsidR="0071663F" w:rsidRPr="0071663F" w:rsidRDefault="0071663F" w:rsidP="0071663F">
      <w:r w:rsidRPr="0071663F">
        <w:t xml:space="preserve">   Пенсионер работает</w:t>
      </w:r>
      <w:r w:rsidRPr="0071663F">
        <w:tab/>
        <w:t xml:space="preserve">   Не положена</w:t>
      </w:r>
    </w:p>
    <w:p w14:paraId="0A6758A5" w14:textId="77777777" w:rsidR="0071663F" w:rsidRPr="0071663F" w:rsidRDefault="0071663F" w:rsidP="0071663F">
      <w:r w:rsidRPr="0071663F">
        <w:t>Важно! Расчет в таблице условный, без учета других выплат и особенностей индексации.</w:t>
      </w:r>
    </w:p>
    <w:p w14:paraId="39C057C8" w14:textId="77777777" w:rsidR="0071663F" w:rsidRPr="0071663F" w:rsidRDefault="0071663F" w:rsidP="0071663F">
      <w:r w:rsidRPr="0071663F">
        <w:t>В первом случае государство доплатит все недостающие 4 тысячи рублей. Во втором - часть этой суммы уже покрывает ежемесячная денежная выплата (ЕДВ), поэтому социальная доплата будет меньше. А работающему пенсионеру она не положена, даже если его пенсия ниже прожиточного минимума.</w:t>
      </w:r>
    </w:p>
    <w:p w14:paraId="22F46315" w14:textId="77777777" w:rsidR="0071663F" w:rsidRPr="0071663F" w:rsidRDefault="0071663F" w:rsidP="0071663F">
      <w:r w:rsidRPr="0071663F">
        <w:t>Как получить доплату до прожиточного минимума</w:t>
      </w:r>
    </w:p>
    <w:p w14:paraId="1489E4CA" w14:textId="77777777" w:rsidR="0071663F" w:rsidRPr="0071663F" w:rsidRDefault="0071663F" w:rsidP="0071663F">
      <w:r w:rsidRPr="0071663F">
        <w:t>В большинстве случаев обращаться никуда не нужно. Социальный фонд сам проверяет сведения и назначает доплату, если пенсионер имеет на нее право.</w:t>
      </w:r>
    </w:p>
    <w:p w14:paraId="091AC9CA" w14:textId="77777777" w:rsidR="0071663F" w:rsidRPr="0071663F" w:rsidRDefault="0071663F" w:rsidP="0071663F">
      <w:r w:rsidRPr="0071663F">
        <w:t>Доплаты бывают двух видов:</w:t>
      </w:r>
    </w:p>
    <w:p w14:paraId="63BC0AE5" w14:textId="77777777" w:rsidR="0071663F" w:rsidRPr="0071663F" w:rsidRDefault="0071663F" w:rsidP="0071663F">
      <w:r w:rsidRPr="0071663F">
        <w:t>•</w:t>
      </w:r>
      <w:r w:rsidRPr="0071663F">
        <w:tab/>
        <w:t xml:space="preserve"> федеральная - если региональный прожиточный минимум не превышает общероссийский.</w:t>
      </w:r>
    </w:p>
    <w:p w14:paraId="3FFADC17" w14:textId="77777777" w:rsidR="0071663F" w:rsidRPr="0071663F" w:rsidRDefault="0071663F" w:rsidP="0071663F">
      <w:r w:rsidRPr="0071663F">
        <w:t>•</w:t>
      </w:r>
      <w:r w:rsidRPr="0071663F">
        <w:tab/>
        <w:t xml:space="preserve"> региональная - если прожиточный минимум в регионе выше федерального.</w:t>
      </w:r>
    </w:p>
    <w:p w14:paraId="15DA4396" w14:textId="77777777" w:rsidR="0071663F" w:rsidRPr="0071663F" w:rsidRDefault="0071663F" w:rsidP="0071663F">
      <w:r w:rsidRPr="0071663F">
        <w:t>С 2026 года оба вида доплат в большинстве регионов назначает Социальный фонд. Исключение - Москва и Сахалинская область, где региональные доплаты оформляют по местным правилам.</w:t>
      </w:r>
    </w:p>
    <w:p w14:paraId="715F942D" w14:textId="77777777" w:rsidR="0071663F" w:rsidRPr="0071663F" w:rsidRDefault="0071663F" w:rsidP="0071663F">
      <w:r w:rsidRPr="0071663F">
        <w:t>После индексации пенсии прибавка рассчитывается отдельно, поэтому общая сумма выплат может оказаться выше прожиточного минимума.</w:t>
      </w:r>
    </w:p>
    <w:p w14:paraId="7AC47582" w14:textId="77777777" w:rsidR="0071663F" w:rsidRPr="0071663F" w:rsidRDefault="0071663F" w:rsidP="0071663F">
      <w:r w:rsidRPr="0071663F">
        <w:t>Пенсию и доплату можно получать на банковскую карту. При небольшом доходе стоит обратить внимание на стоимость обслуживания и дополнительные возможности карты. Например, некоторые банки предлагают бесплатное обслуживание и кэшбэк за продукты, лекарства и другие повседневные покупки. Сравнить условия и подобрать подходящую дебетовую карту можно на Банки.ру.</w:t>
      </w:r>
    </w:p>
    <w:p w14:paraId="5DDD0378" w14:textId="77777777" w:rsidR="0071663F" w:rsidRPr="0071663F" w:rsidRDefault="0071663F" w:rsidP="0071663F">
      <w:r w:rsidRPr="0071663F">
        <w:t>Экономьте на покупках до 30%</w:t>
      </w:r>
    </w:p>
    <w:p w14:paraId="02DB0D8E" w14:textId="77777777" w:rsidR="0071663F" w:rsidRPr="0071663F" w:rsidRDefault="0071663F" w:rsidP="0071663F">
      <w:r w:rsidRPr="0071663F">
        <w:t>Оформите бесплатную карту с кэшбэком в популярных категориях</w:t>
      </w:r>
    </w:p>
    <w:p w14:paraId="28A3B6D6" w14:textId="77777777" w:rsidR="0071663F" w:rsidRPr="0071663F" w:rsidRDefault="0071663F" w:rsidP="0071663F">
      <w:r w:rsidRPr="0071663F">
        <w:t>Почему доплату могут не назначить автоматически</w:t>
      </w:r>
    </w:p>
    <w:p w14:paraId="2BA9F6B4" w14:textId="77777777" w:rsidR="0071663F" w:rsidRPr="0071663F" w:rsidRDefault="0071663F" w:rsidP="0071663F">
      <w:r w:rsidRPr="0071663F">
        <w:t>Социальный фонд назначает доплату без заявления, но иногда пенсионер не видит ожидаемой прибавки. Причин может быть несколько.</w:t>
      </w:r>
    </w:p>
    <w:p w14:paraId="326A2265" w14:textId="77777777" w:rsidR="0071663F" w:rsidRPr="0071663F" w:rsidRDefault="0071663F" w:rsidP="0071663F">
      <w:r w:rsidRPr="0071663F">
        <w:lastRenderedPageBreak/>
        <w:t>Например, в распоряжении СФР остались сведения о том, что человек работает, хотя он уже уволился. Или пенсионер получает другие выплаты, которые учитываются при расчете материального обеспечения, поэтому размер доплаты оказывается меньше ожидаемого.</w:t>
      </w:r>
    </w:p>
    <w:p w14:paraId="2CB64FB7" w14:textId="77777777" w:rsidR="0071663F" w:rsidRPr="0071663F" w:rsidRDefault="0071663F" w:rsidP="0071663F">
      <w:r w:rsidRPr="0071663F">
        <w:t>Имеет значение и регион проживания. Прожиточный минимум пенсионера в разных субъектах России отличается, поэтому после переезда размер доплаты может измениться.</w:t>
      </w:r>
    </w:p>
    <w:p w14:paraId="691CDCD8" w14:textId="77777777" w:rsidR="0071663F" w:rsidRPr="0071663F" w:rsidRDefault="0071663F" w:rsidP="0071663F">
      <w:r w:rsidRPr="0071663F">
        <w:t>Если пенсия ниже регионального минимума, а доплата не поступает, стоит запросить в СФР расчет материального обеспечения. Из него будет понятно, какие выплаты учли и почему доплату не назначили.</w:t>
      </w:r>
    </w:p>
    <w:p w14:paraId="1351419C" w14:textId="77777777" w:rsidR="0071663F" w:rsidRPr="0071663F" w:rsidRDefault="0071663F" w:rsidP="0071663F">
      <w:r w:rsidRPr="0071663F">
        <w:t>Что делать, если пенсия ниже прожиточного минимума, а доплаты нет</w:t>
      </w:r>
    </w:p>
    <w:p w14:paraId="2F4EA9CE" w14:textId="77777777" w:rsidR="0071663F" w:rsidRPr="0071663F" w:rsidRDefault="0071663F" w:rsidP="0071663F">
      <w:r w:rsidRPr="0071663F">
        <w:t>Если пенсия и другие учитываемые выплаты меньше регионального прожиточного минимума, но доплату не назначили, стоит обратиться в Социальный фонд.</w:t>
      </w:r>
    </w:p>
    <w:p w14:paraId="77D51D26" w14:textId="77777777" w:rsidR="0071663F" w:rsidRPr="0071663F" w:rsidRDefault="0071663F" w:rsidP="0071663F">
      <w:r w:rsidRPr="0071663F">
        <w:t>Для начала проверьте, сколько составляет прожиточный минимум пенсионера в вашем регионе. Актуальные суммы опубликованы на сайте СФР .</w:t>
      </w:r>
    </w:p>
    <w:p w14:paraId="45CC286D" w14:textId="77777777" w:rsidR="0071663F" w:rsidRPr="0071663F" w:rsidRDefault="0071663F" w:rsidP="0071663F">
      <w:r w:rsidRPr="0071663F">
        <w:t>Затем запросите сведения о назначенных выплатах и расчет общей суммы материального обеспечения. Это можно сделать через «Госуслуги » или в клиентской службе Социального фонда.</w:t>
      </w:r>
    </w:p>
    <w:p w14:paraId="4437AD8C" w14:textId="77777777" w:rsidR="0071663F" w:rsidRPr="0071663F" w:rsidRDefault="0071663F" w:rsidP="0071663F">
      <w:r w:rsidRPr="0071663F">
        <w:t>Если обнаружится ошибка, подайте обращение с просьбой проверить расчет и назначить положенную доплату. Например, если фонд продолжает считать пенсионера работающим, хотя он уже уволился, необходимо уточнить сведения о трудовой деятельности.</w:t>
      </w:r>
    </w:p>
    <w:p w14:paraId="2709A66F" w14:textId="77777777" w:rsidR="0071663F" w:rsidRPr="0071663F" w:rsidRDefault="0071663F" w:rsidP="0071663F">
      <w:r w:rsidRPr="0071663F">
        <w:t>СФР должен рассмотреть обращение и дать ответ. Если выяснится, что пенсионеру действительно недоплачивали, при наличии оснований произведут перерасчет и перечислят недостающие суммы.</w:t>
      </w:r>
    </w:p>
    <w:p w14:paraId="3842AA3F" w14:textId="77777777" w:rsidR="0071663F" w:rsidRPr="00D854B1" w:rsidRDefault="0071663F" w:rsidP="0071663F">
      <w:r w:rsidRPr="0071663F">
        <w:t xml:space="preserve">Если фонд откажет в перерасчете, попросите письменное решение с обоснованием. </w:t>
      </w:r>
      <w:r w:rsidRPr="00D854B1">
        <w:t>Его можно обжаловать в вышестоящем органе СФР или суде.</w:t>
      </w:r>
    </w:p>
    <w:p w14:paraId="615835D9" w14:textId="63191850" w:rsidR="0071663F" w:rsidRPr="00D854B1" w:rsidRDefault="009A398A" w:rsidP="0071663F">
      <w:hyperlink r:id="rId53" w:history="1">
        <w:r w:rsidR="0071663F" w:rsidRPr="00FA1AFA">
          <w:rPr>
            <w:rStyle w:val="a3"/>
            <w:lang w:val="en-US"/>
          </w:rPr>
          <w:t>https</w:t>
        </w:r>
        <w:r w:rsidR="0071663F" w:rsidRPr="00D854B1">
          <w:rPr>
            <w:rStyle w:val="a3"/>
          </w:rPr>
          <w:t>://</w:t>
        </w:r>
        <w:r w:rsidR="0071663F" w:rsidRPr="00FA1AFA">
          <w:rPr>
            <w:rStyle w:val="a3"/>
            <w:lang w:val="en-US"/>
          </w:rPr>
          <w:t>www</w:t>
        </w:r>
        <w:r w:rsidR="0071663F" w:rsidRPr="00D854B1">
          <w:rPr>
            <w:rStyle w:val="a3"/>
          </w:rPr>
          <w:t>.</w:t>
        </w:r>
        <w:r w:rsidR="0071663F" w:rsidRPr="00FA1AFA">
          <w:rPr>
            <w:rStyle w:val="a3"/>
            <w:lang w:val="en-US"/>
          </w:rPr>
          <w:t>banki</w:t>
        </w:r>
        <w:r w:rsidR="0071663F" w:rsidRPr="00D854B1">
          <w:rPr>
            <w:rStyle w:val="a3"/>
          </w:rPr>
          <w:t>.</w:t>
        </w:r>
        <w:r w:rsidR="0071663F" w:rsidRPr="00FA1AFA">
          <w:rPr>
            <w:rStyle w:val="a3"/>
            <w:lang w:val="en-US"/>
          </w:rPr>
          <w:t>ru</w:t>
        </w:r>
        <w:r w:rsidR="0071663F" w:rsidRPr="00D854B1">
          <w:rPr>
            <w:rStyle w:val="a3"/>
          </w:rPr>
          <w:t>/</w:t>
        </w:r>
        <w:r w:rsidR="0071663F" w:rsidRPr="00FA1AFA">
          <w:rPr>
            <w:rStyle w:val="a3"/>
            <w:lang w:val="en-US"/>
          </w:rPr>
          <w:t>news</w:t>
        </w:r>
        <w:r w:rsidR="0071663F" w:rsidRPr="00D854B1">
          <w:rPr>
            <w:rStyle w:val="a3"/>
          </w:rPr>
          <w:t>/</w:t>
        </w:r>
        <w:r w:rsidR="0071663F" w:rsidRPr="00FA1AFA">
          <w:rPr>
            <w:rStyle w:val="a3"/>
            <w:lang w:val="en-US"/>
          </w:rPr>
          <w:t>daytheme</w:t>
        </w:r>
        <w:r w:rsidR="0071663F" w:rsidRPr="00D854B1">
          <w:rPr>
            <w:rStyle w:val="a3"/>
          </w:rPr>
          <w:t>/?</w:t>
        </w:r>
        <w:r w:rsidR="0071663F" w:rsidRPr="00FA1AFA">
          <w:rPr>
            <w:rStyle w:val="a3"/>
            <w:lang w:val="en-US"/>
          </w:rPr>
          <w:t>id</w:t>
        </w:r>
        <w:r w:rsidR="0071663F" w:rsidRPr="00D854B1">
          <w:rPr>
            <w:rStyle w:val="a3"/>
          </w:rPr>
          <w:t>=11028359</w:t>
        </w:r>
      </w:hyperlink>
      <w:r w:rsidR="0071663F" w:rsidRPr="00D854B1">
        <w:t xml:space="preserve"> </w:t>
      </w:r>
    </w:p>
    <w:p w14:paraId="465E7D19" w14:textId="77777777" w:rsidR="00D84120" w:rsidRPr="002565A0" w:rsidRDefault="00D84120" w:rsidP="00D84120">
      <w:pPr>
        <w:pStyle w:val="2"/>
      </w:pPr>
      <w:bookmarkStart w:id="137" w:name="_Toc244761815"/>
      <w:r w:rsidRPr="002565A0">
        <w:t>Общественная служба новостей, 03.11.2026, На какие выплаты или льготы могут рассчитывать пенсионеры, чей стаж приходится на период с 1991 по 1999 год</w:t>
      </w:r>
      <w:bookmarkEnd w:id="137"/>
    </w:p>
    <w:p w14:paraId="31F20884" w14:textId="77777777" w:rsidR="00D84120" w:rsidRPr="002565A0" w:rsidRDefault="00D84120" w:rsidP="0097553B">
      <w:pPr>
        <w:pStyle w:val="3"/>
      </w:pPr>
      <w:bookmarkStart w:id="138" w:name="_Toc244761816"/>
      <w:r w:rsidRPr="002565A0">
        <w:t>Гражданам, трудившимся в период с 1991 по 1999 год, не стоит опасаться, что этот отрезок трудовой биографии пропал из-за экономических потрясений тех лет. В Социальном фонде России пояснили: занятость в девяностые в полном объеме включается в общий страховой стаж и вдобавок создает основу для валоризации.</w:t>
      </w:r>
      <w:bookmarkEnd w:id="138"/>
    </w:p>
    <w:p w14:paraId="2D3D8107" w14:textId="7BE82279" w:rsidR="00D84120" w:rsidRPr="002565A0" w:rsidRDefault="00D84120" w:rsidP="00D84120">
      <w:r w:rsidRPr="002565A0">
        <w:t>Под этим термином понимается единовременный пересмотр расчетного пенсионного капитала, накопленного до масштабной реформы 2002 года; порядок закреплен статьей 30.1 Федерального закона № 173-ФЗ.</w:t>
      </w:r>
    </w:p>
    <w:p w14:paraId="2B8BB18D" w14:textId="77777777" w:rsidR="00D84120" w:rsidRPr="002565A0" w:rsidRDefault="00D84120" w:rsidP="00D84120">
      <w:r w:rsidRPr="002565A0">
        <w:lastRenderedPageBreak/>
        <w:t>Механика валоризации предполагает автоматическое увеличение пенсионных прав на 10% для каждого, у кого зафиксирован хотя бы один день официального трудоустройства до 1 января 2002 года. Тем, чья карьера началась еще в Советском Союзе, положена дополнительная прибавка: к базовым 10% добавляется по 1% за каждый полный год занятости до 31 декабря 1990 года.</w:t>
      </w:r>
    </w:p>
    <w:p w14:paraId="2927370E" w14:textId="77777777" w:rsidR="00D84120" w:rsidRPr="002565A0" w:rsidRDefault="00D84120" w:rsidP="00D84120">
      <w:r w:rsidRPr="002565A0">
        <w:t>К примеру, человек, начавший работать в 1980 году и продолживший трудиться все девяностые, получит прирост расчетного капитала в 20% - 10% за постсоветский отрезок и еще 10% за советское десятилетие.</w:t>
      </w:r>
    </w:p>
    <w:p w14:paraId="6077DCD7" w14:textId="77777777" w:rsidR="00D84120" w:rsidRPr="002565A0" w:rsidRDefault="00D84120" w:rsidP="00D84120">
      <w:r w:rsidRPr="002565A0">
        <w:t>Существенно, что проценты начисляются не на текущую сумму пенсии, а на расчетную величину капитала по состоянию на 2002 год, которая затем конвертируется в современные баллы. Минимального порога занятости для базовой десятипроцентной надбавки не установлено: достаточно даже одного месяца работы в 1995 году.</w:t>
      </w:r>
    </w:p>
    <w:p w14:paraId="71600C41" w14:textId="77777777" w:rsidR="00D84120" w:rsidRPr="002565A0" w:rsidRDefault="00D84120" w:rsidP="00D84120">
      <w:r w:rsidRPr="002565A0">
        <w:t>Помимо валоризации, период 1991-1999 годов важен для стажевого коэффициента. По старым правилам для пенсии требовалось 25 лет стажа мужчинам и 20 лет женщинам до 2002 года, что давало коэффициент 0,55. За каждый год сверх норматива он растет на 0,01, но не превышает 0,75.</w:t>
      </w:r>
    </w:p>
    <w:p w14:paraId="0CC305E3" w14:textId="77777777" w:rsidR="00D84120" w:rsidRPr="002565A0" w:rsidRDefault="00D84120" w:rsidP="00D84120">
      <w:r w:rsidRPr="002565A0">
        <w:t>Для многих девяностые стали спасительным временем, позволившим добрать годы до минимального порога или нарастить показатель. Отдельного внимания заслуживает выбор периода для расчета заработка: законодательство разрешает брать любые 60 месяцев подряд за всю трудовую деятельность до 1 января 2002 года.</w:t>
      </w:r>
    </w:p>
    <w:p w14:paraId="30C59B13" w14:textId="77777777" w:rsidR="00D84120" w:rsidRPr="002565A0" w:rsidRDefault="00D84120" w:rsidP="00D84120">
      <w:r w:rsidRPr="002565A0">
        <w:t>Поскольку в 2000-2001 годах многие предприятия находились в стадии банкротства, а зарплаты выдавались с задержками или в натуральной форме, гражданам выгодно искать периоды максимального официального дохода именно в девяностые.</w:t>
      </w:r>
    </w:p>
    <w:p w14:paraId="27DAF7ED" w14:textId="77777777" w:rsidR="00D84120" w:rsidRPr="002565A0" w:rsidRDefault="00D84120" w:rsidP="00D84120">
      <w:r w:rsidRPr="002565A0">
        <w:t>Если отношение средней зарплаты за выбранные 5 лет к средней по стране за тот же период окажется максимальным, применится коэффициент 1,2, что ощутимо увеличит итоговую выплату. Исключение - жители Крайнего Севера, для которых порог достигает 1,4 или 1,9 в зависимости от районного коэффициента.</w:t>
      </w:r>
    </w:p>
    <w:p w14:paraId="166618A4" w14:textId="77777777" w:rsidR="00D84120" w:rsidRPr="002565A0" w:rsidRDefault="00D84120" w:rsidP="00D84120">
      <w:r w:rsidRPr="002565A0">
        <w:t>Валоризацию Социальный фонд проводит автоматически при назначении пенсии, без заявлений, однако на практике итоговая выплата может оказаться заниженной. Девяностые отличались хаосом в документообороте, массовой ликвидацией предприятий и отсутствием единых цифровых баз.</w:t>
      </w:r>
    </w:p>
    <w:p w14:paraId="65CC0160" w14:textId="77777777" w:rsidR="00D84120" w:rsidRPr="002565A0" w:rsidRDefault="00D84120" w:rsidP="00D84120">
      <w:r w:rsidRPr="002565A0">
        <w:t>Организации закрывались, не передавая сведения в архивы, а записи в трудовых книжках часто содержали исправления или нечитаемые печати. Если СФР не обнаружил в своих базах несколько лет работы в этот период, капитал рассчитали без учета этих лет, а значит, и без положенных процентов валоризации.</w:t>
      </w:r>
    </w:p>
    <w:p w14:paraId="5E5DA9BF" w14:textId="77777777" w:rsidR="00D84120" w:rsidRPr="002565A0" w:rsidRDefault="00D84120" w:rsidP="00D84120">
      <w:r w:rsidRPr="002565A0">
        <w:t>Чтобы восстановить справедливость, необходимо заказать бесплатную выписку из индивидуального лицевого счета через портал Госуслуг или в отделении МФЦ. Получив документ, следует внимательно сопоставить пункты о стаже до 2002 года с записями в бумажной трудовой книжке.</w:t>
      </w:r>
    </w:p>
    <w:p w14:paraId="4A45F77A" w14:textId="77777777" w:rsidR="00D84120" w:rsidRPr="002565A0" w:rsidRDefault="00D84120" w:rsidP="00D84120">
      <w:r w:rsidRPr="002565A0">
        <w:t>При обнаружении неучтенных периодов работы в девяностые подается заявление о перерасчете в клиентскую службу Социального фонда. К нему прикладываются архивные справки, трудовые договоры или выписки из приказов, подтверждающие факт трудовой деятельности.</w:t>
      </w:r>
    </w:p>
    <w:p w14:paraId="7933DD28" w14:textId="77777777" w:rsidR="00D84120" w:rsidRPr="002565A0" w:rsidRDefault="00D84120" w:rsidP="00D84120">
      <w:r w:rsidRPr="002565A0">
        <w:lastRenderedPageBreak/>
        <w:t>В случае подтверждения пропущенных лет СФР пересчитает пенсию, и повышенная выплата будет назначена с первого числа месяца, следующего за месяцем подачи заявления, а за прошлое время доплата произведена в зависимости от конкретных обстоятельств выявления ошибки.</w:t>
      </w:r>
    </w:p>
    <w:p w14:paraId="55B83F91" w14:textId="77777777" w:rsidR="00D84120" w:rsidRPr="002565A0" w:rsidRDefault="00D84120" w:rsidP="00D84120">
      <w:r w:rsidRPr="002565A0">
        <w:t>Ранее депутат Бессараб рассказала о судьбе пенсий после перевода накоплений в новую систему. По словам парламентария, такие накопления могут стать для пожилых людей дополнительным источником дохода. Страховая пенсия останется неизменной.</w:t>
      </w:r>
    </w:p>
    <w:p w14:paraId="186B7738" w14:textId="77777777" w:rsidR="00D84120" w:rsidRPr="002565A0" w:rsidRDefault="00D84120" w:rsidP="00D84120">
      <w:r w:rsidRPr="002565A0">
        <w:t>Долгосрочные сбережения предоставляют гражданам дополнительную социальную возможность, пояснила Бессараб. Подробности об этом читайте в материале Общественной службы новостей.</w:t>
      </w:r>
    </w:p>
    <w:p w14:paraId="6EA12FE7" w14:textId="7B1B56A7" w:rsidR="00FA54DF" w:rsidRPr="002565A0" w:rsidRDefault="009A398A" w:rsidP="00D84120">
      <w:hyperlink r:id="rId54" w:history="1">
        <w:r w:rsidR="00D84120" w:rsidRPr="002565A0">
          <w:rPr>
            <w:rStyle w:val="a3"/>
          </w:rPr>
          <w:t>https://www.osnmedia.ru/obshhestvo/na-kakie-vyplaty-ili-lgoty-mogut-rasschityvat-pensionery-chej-stazh-prihoditsya-na-period-s-1991-po-1999-god/</w:t>
        </w:r>
      </w:hyperlink>
    </w:p>
    <w:p w14:paraId="754CE2DA" w14:textId="77777777" w:rsidR="00112399" w:rsidRPr="002565A0" w:rsidRDefault="00112399" w:rsidP="00112399">
      <w:pPr>
        <w:pStyle w:val="2"/>
      </w:pPr>
      <w:bookmarkStart w:id="139" w:name="_Toc244761817"/>
      <w:r w:rsidRPr="002565A0">
        <w:t>PNZ.ru, 03.11.2026, Какие периоды работы могут не войти в стаж для пенсии и как не потерять годы трудовой деятельности</w:t>
      </w:r>
      <w:bookmarkEnd w:id="139"/>
    </w:p>
    <w:p w14:paraId="21A7AE9F" w14:textId="77777777" w:rsidR="00112399" w:rsidRPr="002565A0" w:rsidRDefault="00112399" w:rsidP="0097553B">
      <w:pPr>
        <w:pStyle w:val="3"/>
      </w:pPr>
      <w:bookmarkStart w:id="140" w:name="_Toc244761818"/>
      <w:r w:rsidRPr="002565A0">
        <w:t>Несколько лет работы могут не отразиться в пенсионном стаже, если сведения о трудовой деятельности не попали в систему Социального фонда России. Особенно часто проблемы возникают при неофициальном трудоустройстве, выплате зарплаты в конверте, ошибках работодателя и отсутствии документов после ликвидации предприятия. При этом одной записи в трудовой книжке не всегда достаточно, чтобы подтвердить все пенсионные права.</w:t>
      </w:r>
      <w:bookmarkEnd w:id="140"/>
    </w:p>
    <w:p w14:paraId="38E2D31E" w14:textId="77777777" w:rsidR="00112399" w:rsidRPr="002565A0" w:rsidRDefault="00112399" w:rsidP="00112399">
      <w:r w:rsidRPr="002565A0">
        <w:t>Наиболее серьезные проблемы возникают у тех, кто трудился без заключения трудового договора или получал часть заработка неофициально. Если работодатель не оформил сотрудника и не передавал сведения о нем в Социальный фонд, подтвердить такой период будет значительно сложнее.</w:t>
      </w:r>
    </w:p>
    <w:p w14:paraId="70C9F911" w14:textId="77777777" w:rsidR="00112399" w:rsidRPr="002565A0" w:rsidRDefault="00112399" w:rsidP="00112399">
      <w:r w:rsidRPr="002565A0">
        <w:t>При выплате зарплаты в конверте пенсионные права также формируются не в полном объеме. В страховой стаж не попадет работа, которая не была отражена в системе обязательного пенсионного страхования. Кроме того, размер будущей пенсии зависит от суммы официального заработка и начисленных пенсионных коэффициентов.</w:t>
      </w:r>
    </w:p>
    <w:p w14:paraId="0F64F2D8" w14:textId="77777777" w:rsidR="00112399" w:rsidRPr="002565A0" w:rsidRDefault="00112399" w:rsidP="00112399">
      <w:r w:rsidRPr="002565A0">
        <w:t>Отдельная ситуация — когда человек работал официально, но организация не перечисляла положенные страховые взносы. При обнаружении пропусков важно выяснить, какие сведения не отражены на индивидуальном лицевом счете.</w:t>
      </w:r>
    </w:p>
    <w:p w14:paraId="2EC51113" w14:textId="77777777" w:rsidR="00112399" w:rsidRPr="002565A0" w:rsidRDefault="00112399" w:rsidP="00112399">
      <w:r w:rsidRPr="002565A0">
        <w:t>Ликвидация организации не означает, что отработанные годы автоматически пропадут. Периоды работы можно подтверждать документами работодателя, архивными справками, приказами о приеме и увольнении, лицевыми счетами, расчетными ведомостями и другими документами.</w:t>
      </w:r>
    </w:p>
    <w:p w14:paraId="592CE01D" w14:textId="77777777" w:rsidR="00112399" w:rsidRPr="002565A0" w:rsidRDefault="00112399" w:rsidP="00112399">
      <w:r w:rsidRPr="002565A0">
        <w:t>Особенно важно учитывать время работы до регистрации гражданина в системе персонифицированного учета. Согласно статье 14 закона № 400-ФЗ, такие периоды подтверждаются документами и сведениями индивидуального учета.</w:t>
      </w:r>
    </w:p>
    <w:p w14:paraId="299EAD0D" w14:textId="77777777" w:rsidR="00112399" w:rsidRPr="002565A0" w:rsidRDefault="00112399" w:rsidP="00112399">
      <w:r w:rsidRPr="002565A0">
        <w:lastRenderedPageBreak/>
        <w:t>Если документы утрачены, законодательство допускает подтверждение работы свидетельскими показаниями двух или более человек. Однако этот способ применяется при определенных условиях, в частности когда документы потеряны не по вине работника и восстановить их невозможно. Одними свидетельскими показаниями нельзя подтвердить характер работы, дающий право на досрочную пенсию.</w:t>
      </w:r>
    </w:p>
    <w:p w14:paraId="47619082" w14:textId="77777777" w:rsidR="00112399" w:rsidRPr="002565A0" w:rsidRDefault="00112399" w:rsidP="00112399">
      <w:r w:rsidRPr="002565A0">
        <w:t>Не все периоды, которые засчитываются при назначении страховой пенсии, связаны с официальной работой и перечислением взносов. Закон № 400-ФЗ предусматривает так называемые нестраховые периоды. К ним относится военная служба по призыву, уход за ребенком до достижения им полутора лет, уход за инвалидом I группы, ребенком-инвалидом или человеком старше 80 лет. Также учитываются некоторые другие социально значимые обстоятельства.</w:t>
      </w:r>
    </w:p>
    <w:p w14:paraId="04F19B54" w14:textId="77777777" w:rsidR="00112399" w:rsidRPr="002565A0" w:rsidRDefault="00112399" w:rsidP="00112399">
      <w:r w:rsidRPr="002565A0">
        <w:t>Отпуск по уходу за детьми до полутора лет засчитывается в страховой стаж. С 2026 года его продолжительность больше не ограничена шестью годами. Периоды ухода за детьми могут учитываться независимо от того, работала ли женщина в это время, но для включения нестраховых периодов в стаж должны выполняться условия статьи 12: до них или после них должны быть периоды работы либо иной деятельности с начислением или уплатой страховых взносов.</w:t>
      </w:r>
    </w:p>
    <w:p w14:paraId="43E09FA9" w14:textId="77777777" w:rsidR="00112399" w:rsidRPr="002565A0" w:rsidRDefault="00112399" w:rsidP="00112399">
      <w:r w:rsidRPr="002565A0">
        <w:t>Военная служба по призыву также включается в страховой стаж. Более того, согласно действующим правилам, период такой службы учитывается в двойном размере. Аналогичный порядок предусмотрен для времени пребывания в добровольческом формировании в установленных законом случаях.</w:t>
      </w:r>
    </w:p>
    <w:p w14:paraId="1B59EE70" w14:textId="77777777" w:rsidR="00112399" w:rsidRPr="002565A0" w:rsidRDefault="00112399" w:rsidP="00112399">
      <w:r w:rsidRPr="002565A0">
        <w:t>Почему самозанятые рискуют остаться без страхового стажа?</w:t>
      </w:r>
    </w:p>
    <w:p w14:paraId="641D0292" w14:textId="77777777" w:rsidR="00112399" w:rsidRPr="002565A0" w:rsidRDefault="00112399" w:rsidP="00112399">
      <w:r w:rsidRPr="002565A0">
        <w:t>Сам по себе статус самозанятого не дает права на автоматическое формирование страховой пенсии. Плательщики налога на профессиональный доход освобождены от обязательной уплаты пенсионных взносов за себя. Поэтому годы работы на себя без добровольных отчислений в СФР не формируют страховой стаж.</w:t>
      </w:r>
    </w:p>
    <w:p w14:paraId="47F88A9B" w14:textId="77777777" w:rsidR="00112399" w:rsidRPr="002565A0" w:rsidRDefault="00112399" w:rsidP="00112399">
      <w:r w:rsidRPr="002565A0">
        <w:t>При этом самозанятые могут самостоятельно вступить в добровольные правоотношения по обязательному пенсионному страхованию. В 2026 году минимальный годовой добровольный взнос составляет 71 525,52 рубля. Максимальный платеж достигает 572 204,16 рубля.</w:t>
      </w:r>
    </w:p>
    <w:p w14:paraId="24EA47E8" w14:textId="77777777" w:rsidR="00112399" w:rsidRPr="002565A0" w:rsidRDefault="00112399" w:rsidP="00112399">
      <w:r w:rsidRPr="002565A0">
        <w:t>Как проверить стаж и исправить ошибки?</w:t>
      </w:r>
    </w:p>
    <w:p w14:paraId="4AD562D3" w14:textId="49C1F5BC" w:rsidR="00112399" w:rsidRPr="002565A0" w:rsidRDefault="00112399" w:rsidP="00112399">
      <w:r w:rsidRPr="002565A0">
        <w:t xml:space="preserve">Самый надежный способ заранее обнаружить потерянные периоды — регулярно проверять индивидуальный лицевой счет в Социальном фонде России. Выписку о состоянии счета можно получить через портал </w:t>
      </w:r>
      <w:r w:rsidR="002B4174">
        <w:t>«</w:t>
      </w:r>
      <w:r w:rsidRPr="002565A0">
        <w:t>Госуслуги</w:t>
      </w:r>
      <w:r w:rsidR="002B4174">
        <w:t>»</w:t>
      </w:r>
      <w:r w:rsidRPr="002565A0">
        <w:t xml:space="preserve"> или непосредственно в клиентской службе СФР.</w:t>
      </w:r>
    </w:p>
    <w:p w14:paraId="773D26CB" w14:textId="77777777" w:rsidR="00112399" w:rsidRPr="002565A0" w:rsidRDefault="00112399" w:rsidP="00112399">
      <w:r w:rsidRPr="002565A0">
        <w:t>Если в выписке отсутствуют годы официальной работы, сначала следует обратиться к работодателю с просьбой исправить переданные сведения. Если организация ликвидирована, можно представить в Социальный фонд трудовую книжку, трудовые договоры, архивные справки, приказы и другие документы, подтверждающие занятость.</w:t>
      </w:r>
    </w:p>
    <w:p w14:paraId="00063A67" w14:textId="77777777" w:rsidR="00112399" w:rsidRPr="002565A0" w:rsidRDefault="00112399" w:rsidP="00112399">
      <w:r w:rsidRPr="002565A0">
        <w:t xml:space="preserve">Особое внимание стоит уделить периодам работы в организациях, которые уже прекратили деятельность, а также времени трудоустройства до введения системы персонифицированного учета. Чем больше времени проходит, тем сложнее разыскать архивные документы и восстановить сведения о заработке. Проверка пенсионного счета </w:t>
      </w:r>
      <w:r w:rsidRPr="002565A0">
        <w:lastRenderedPageBreak/>
        <w:t>позволяет обнаружить расхождения задолго до выхода на пенсию. Это особенно важно для тех, кому не хватает нескольких лет страхового стажа или пенсионных коэффициентов для назначения страховой пенсии по старости.</w:t>
      </w:r>
    </w:p>
    <w:p w14:paraId="2C8BE17D" w14:textId="5E6F5C44" w:rsidR="00112399" w:rsidRPr="002565A0" w:rsidRDefault="009A398A" w:rsidP="00112399">
      <w:hyperlink r:id="rId55" w:history="1">
        <w:r w:rsidR="00112399" w:rsidRPr="002565A0">
          <w:rPr>
            <w:rStyle w:val="a3"/>
          </w:rPr>
          <w:t>https://pnz.ru/pens/kakie-periody-raboty-mogut-ne-vojti-v-stazh-dlya-pensii-i-kak-ne-poteryat-gody-trudovoj-deyatelnosti/</w:t>
        </w:r>
      </w:hyperlink>
      <w:r w:rsidR="00112399" w:rsidRPr="002565A0">
        <w:t xml:space="preserve"> </w:t>
      </w:r>
    </w:p>
    <w:p w14:paraId="2C49D25B" w14:textId="77777777" w:rsidR="00465F20" w:rsidRPr="002565A0" w:rsidRDefault="00465F20" w:rsidP="00465F20">
      <w:pPr>
        <w:pStyle w:val="2"/>
      </w:pPr>
      <w:bookmarkStart w:id="141" w:name="_Toc244761819"/>
      <w:r w:rsidRPr="002565A0">
        <w:t>Юга.ру, 03.11.2026, Где лежат ваши пенсионные накопления и когда их можно забрать: разбор, который стоит прочитать до пенсии</w:t>
      </w:r>
      <w:bookmarkEnd w:id="141"/>
    </w:p>
    <w:p w14:paraId="2717C866" w14:textId="09B017DC" w:rsidR="00465F20" w:rsidRPr="002565A0" w:rsidRDefault="00465F20" w:rsidP="0097553B">
      <w:pPr>
        <w:pStyle w:val="3"/>
      </w:pPr>
      <w:bookmarkStart w:id="142" w:name="_Toc244761820"/>
      <w:r w:rsidRPr="002565A0">
        <w:t xml:space="preserve">Большинство россиян знают или слышали о своих средствах накопительной пенсии. Но разобраться со сроками и условиями выплат удаётся далеко не всем. О том, как получить накопленные пенсионные средства, </w:t>
      </w:r>
      <w:r w:rsidR="002B4174">
        <w:t>«</w:t>
      </w:r>
      <w:r w:rsidRPr="002565A0">
        <w:t>Российской газете</w:t>
      </w:r>
      <w:r w:rsidR="002B4174">
        <w:t>»</w:t>
      </w:r>
      <w:r w:rsidRPr="002565A0">
        <w:t xml:space="preserve"> рассказали опрошенные эксперты.</w:t>
      </w:r>
      <w:bookmarkEnd w:id="142"/>
    </w:p>
    <w:p w14:paraId="566FB4A4" w14:textId="77777777" w:rsidR="00465F20" w:rsidRPr="002565A0" w:rsidRDefault="00465F20" w:rsidP="00465F20">
      <w:r w:rsidRPr="002565A0">
        <w:t>Где хранятся пенсионные накопления</w:t>
      </w:r>
    </w:p>
    <w:p w14:paraId="1671CB47" w14:textId="777163DD" w:rsidR="00465F20" w:rsidRPr="002565A0" w:rsidRDefault="00465F20" w:rsidP="00465F20">
      <w:r w:rsidRPr="002565A0">
        <w:t xml:space="preserve">Средства накопительной пенсии формировались, например, у тех, кто работал с 2002 по 2013 год. </w:t>
      </w:r>
      <w:r w:rsidR="002B4174">
        <w:t>«</w:t>
      </w:r>
      <w:r w:rsidRPr="002565A0">
        <w:t>Это реальные деньги, которые инвестируются и ежегодно прирастают за счёт инвестиционного дохода. Они могут находиться в Социальном фонде России или в негосударственном пенсионном фонде (НПФ), если человек когда-то переводил их туда</w:t>
      </w:r>
      <w:r w:rsidR="002B4174">
        <w:t>»</w:t>
      </w:r>
      <w:r w:rsidRPr="002565A0">
        <w:t xml:space="preserve">, — рассказала </w:t>
      </w:r>
      <w:r w:rsidR="002B4174">
        <w:t>«</w:t>
      </w:r>
      <w:r w:rsidRPr="002565A0">
        <w:t>РГ</w:t>
      </w:r>
      <w:r w:rsidR="002B4174">
        <w:t>»</w:t>
      </w:r>
      <w:r w:rsidRPr="002565A0">
        <w:t xml:space="preserve"> исполнительный директор СберНПФ, партнёр СберИнвестиций Алла Пальшина.</w:t>
      </w:r>
    </w:p>
    <w:p w14:paraId="26901226" w14:textId="5675749C" w:rsidR="00465F20" w:rsidRPr="002565A0" w:rsidRDefault="00465F20" w:rsidP="00465F20">
      <w:r w:rsidRPr="002565A0">
        <w:t xml:space="preserve">Самый простой способ узнать, где лежат деньги и сколько их, — заказать выписку на портале </w:t>
      </w:r>
      <w:r w:rsidR="002B4174">
        <w:t>«</w:t>
      </w:r>
      <w:r w:rsidRPr="002565A0">
        <w:t>Госуслуги</w:t>
      </w:r>
      <w:r w:rsidR="002B4174">
        <w:t>»</w:t>
      </w:r>
      <w:r w:rsidRPr="002565A0">
        <w:t>. Также можно обратиться напрямую в НПФ или в Социальный фонд России (СФР).</w:t>
      </w:r>
    </w:p>
    <w:p w14:paraId="00150DDB" w14:textId="0E853E60" w:rsidR="00465F20" w:rsidRPr="002565A0" w:rsidRDefault="002B4174" w:rsidP="00465F20">
      <w:r>
        <w:t>«</w:t>
      </w:r>
      <w:r w:rsidR="00465F20" w:rsidRPr="002565A0">
        <w:t>Проверить пенсионные накопления полезно не только перед выходом на пенсию. Чем раньше человек оценивает ожидаемые доходы в старшем возрасте, тем больше у него времени, чтобы скорректировать текущие расходы и определить посильный объём дополнительных сбережений</w:t>
      </w:r>
      <w:r>
        <w:t>»</w:t>
      </w:r>
      <w:r w:rsidR="00465F20" w:rsidRPr="002565A0">
        <w:t>, — отмечает декан Высшей школы финансов РЭУ им. Г. В. Плеханова Константин Ордов.</w:t>
      </w:r>
    </w:p>
    <w:p w14:paraId="42C13A10" w14:textId="77777777" w:rsidR="00465F20" w:rsidRPr="002565A0" w:rsidRDefault="00465F20" w:rsidP="00465F20">
      <w:r w:rsidRPr="002565A0">
        <w:t>Когда можно забрать деньги</w:t>
      </w:r>
    </w:p>
    <w:p w14:paraId="09DD57CD" w14:textId="77777777" w:rsidR="00465F20" w:rsidRPr="002565A0" w:rsidRDefault="00465F20" w:rsidP="00465F20">
      <w:r w:rsidRPr="002565A0">
        <w:t>Женщины могут получить средства накопительной пенсии с 55 лет, мужчины — с 60. Забрать деньги раньше получится, если у человека есть право на досрочную страховую пенсию по старости.</w:t>
      </w:r>
    </w:p>
    <w:p w14:paraId="0B7E0860" w14:textId="77777777" w:rsidR="00465F20" w:rsidRPr="002565A0" w:rsidRDefault="00465F20" w:rsidP="00465F20">
      <w:r w:rsidRPr="002565A0">
        <w:t>Здесь важно не путать два разных возраста. В 2026 году страховая пенсия по старости назначается женщинам с 59 лет, а мужчинам с 64. А вот средства накопительной пенсии можно получить заметно раньше.</w:t>
      </w:r>
    </w:p>
    <w:p w14:paraId="7D14077D" w14:textId="77777777" w:rsidR="00465F20" w:rsidRPr="002565A0" w:rsidRDefault="00465F20" w:rsidP="00465F20">
      <w:r w:rsidRPr="002565A0">
        <w:t>Сколько заплатят</w:t>
      </w:r>
    </w:p>
    <w:p w14:paraId="04704498" w14:textId="77777777" w:rsidR="00465F20" w:rsidRPr="002565A0" w:rsidRDefault="00465F20" w:rsidP="00465F20">
      <w:r w:rsidRPr="002565A0">
        <w:t>Если накопленная сумма менее 440 тысяч рублей для женщин 55 лет и мужчин 60 лет, можно получить всю сумму сразу. Если сумма больше, скорее всего, будет назначена пожизненная доплата к страховой пенсии по старости.</w:t>
      </w:r>
    </w:p>
    <w:p w14:paraId="62042A32" w14:textId="77777777" w:rsidR="00465F20" w:rsidRPr="002565A0" w:rsidRDefault="00465F20" w:rsidP="00465F20">
      <w:r w:rsidRPr="002565A0">
        <w:t>Куда можно инвестировать пенсионные накопления</w:t>
      </w:r>
    </w:p>
    <w:p w14:paraId="54D3BC18" w14:textId="77777777" w:rsidR="00465F20" w:rsidRPr="002565A0" w:rsidRDefault="00465F20" w:rsidP="00465F20">
      <w:r w:rsidRPr="002565A0">
        <w:lastRenderedPageBreak/>
        <w:t>Деньги можно забрать, но есть и другой вариант распоряжения накоплениями — перевод в Программу долгосрочных сбережений (ПДС).</w:t>
      </w:r>
    </w:p>
    <w:p w14:paraId="59E3CF31" w14:textId="2BE1EDA3" w:rsidR="00465F20" w:rsidRPr="002565A0" w:rsidRDefault="002B4174" w:rsidP="00465F20">
      <w:r>
        <w:t>«</w:t>
      </w:r>
      <w:r w:rsidR="00465F20" w:rsidRPr="002565A0">
        <w:t>Главное отличие от системы обязательного пенсионного страхования (ОПС) в том, что участник получает больше возможностей управлять сроками и форматом выплат. В системе ОПС накопительная пенсия в большинстве случаев выплачивается пожизненно, а в ПДС можно выбрать ежемесячные выплаты в течение определённого срока (от 1 года) или получить все накопления единовременно. При достижении 55 лет для женщин и 60 лет для мужчин единовременная выплата зависит от размера накоплений: она доступна, если средств недостаточно для назначения пожизненной выплаты установленного размера (на 2026 год — это сумма менее 439 776 рублей). А после 15 лет участия в программе всю сумму можно забрать целиком, независимо от её размера</w:t>
      </w:r>
      <w:r>
        <w:t>»</w:t>
      </w:r>
      <w:r w:rsidR="00465F20" w:rsidRPr="002565A0">
        <w:t>, — уточнил президент Национальной ассоциации негосударственных пенсионных фондов (НАПФ) Сергей Беляков.</w:t>
      </w:r>
    </w:p>
    <w:p w14:paraId="139068EA" w14:textId="77777777" w:rsidR="00465F20" w:rsidRPr="002565A0" w:rsidRDefault="00465F20" w:rsidP="00465F20">
      <w:r w:rsidRPr="002565A0">
        <w:t>Ещё одно преимущество ПДС — возможность воспользоваться средствами в особых жизненных ситуациях, например для оплаты дорогостоящего лечения или при потере кормильца. В таких случаях предусмотрено досрочное получение средств без потери государственной поддержки и налоговых льгот.</w:t>
      </w:r>
    </w:p>
    <w:p w14:paraId="261591E1" w14:textId="77777777" w:rsidR="00465F20" w:rsidRPr="002565A0" w:rsidRDefault="00465F20" w:rsidP="00465F20">
      <w:r w:rsidRPr="002565A0">
        <w:t>Важно учитывать и возможность передать накопления наследникам. В ОПС это зависит от того, успел ли человек оформить накопительную пенсию: если выплаты уже назначены пожизненно, остаток не наследуется. В ПДС накопления можно передать наследникам, если человек выбрал выплаты на определённый срок.</w:t>
      </w:r>
    </w:p>
    <w:p w14:paraId="248A3969" w14:textId="77777777" w:rsidR="00465F20" w:rsidRPr="002565A0" w:rsidRDefault="00465F20" w:rsidP="00465F20">
      <w:r w:rsidRPr="002565A0">
        <w:t>Как самозанятым накопить на пенсию</w:t>
      </w:r>
    </w:p>
    <w:p w14:paraId="65C92E5C" w14:textId="77777777" w:rsidR="00465F20" w:rsidRPr="002565A0" w:rsidRDefault="00465F20" w:rsidP="00465F20">
      <w:r w:rsidRPr="002565A0">
        <w:t>Пока что они могут делать добровольные взносы. Но из более чем 17 млн самозанятыхдобровольные взносы делает пока только небольшая их часть, пишет Российская газета.</w:t>
      </w:r>
    </w:p>
    <w:p w14:paraId="7204689E" w14:textId="76D342F5" w:rsidR="00465F20" w:rsidRPr="002565A0" w:rsidRDefault="002B4174" w:rsidP="00465F20">
      <w:r>
        <w:t>«</w:t>
      </w:r>
      <w:r w:rsidR="00465F20" w:rsidRPr="002565A0">
        <w:t xml:space="preserve">Минимальный взнос за год стажа в 2026 году — 71 525 рублей. Для человека с нестабильным доходом это часто неподъёмно, и отчисления откладываются </w:t>
      </w:r>
      <w:r>
        <w:t>«</w:t>
      </w:r>
      <w:r w:rsidR="00465F20" w:rsidRPr="002565A0">
        <w:t>на потом</w:t>
      </w:r>
      <w:r>
        <w:t>»</w:t>
      </w:r>
      <w:r w:rsidR="00465F20" w:rsidRPr="002565A0">
        <w:t>. В результате к пенсионному возрасту такой работник рискует остаться с социальной пенсией, которая заметно ниже страховой</w:t>
      </w:r>
      <w:r>
        <w:t>»</w:t>
      </w:r>
      <w:r w:rsidR="00465F20" w:rsidRPr="002565A0">
        <w:t xml:space="preserve">, — поясняет руководитель информационного отдела Независимого профсоюза </w:t>
      </w:r>
      <w:r>
        <w:t>«</w:t>
      </w:r>
      <w:r w:rsidR="00465F20" w:rsidRPr="002565A0">
        <w:t>Новый Труд</w:t>
      </w:r>
      <w:r>
        <w:t>»</w:t>
      </w:r>
      <w:r w:rsidR="00465F20" w:rsidRPr="002565A0">
        <w:t xml:space="preserve"> Мария Коледа.</w:t>
      </w:r>
    </w:p>
    <w:p w14:paraId="2E2E7680" w14:textId="4EA4DAF9" w:rsidR="00465F20" w:rsidRPr="002565A0" w:rsidRDefault="00465F20" w:rsidP="00465F20">
      <w:r w:rsidRPr="002565A0">
        <w:t xml:space="preserve">При этом она считает, что негосударственные пенсионные фонды (НПФ) — это </w:t>
      </w:r>
      <w:r w:rsidR="002B4174">
        <w:t>«</w:t>
      </w:r>
      <w:r w:rsidRPr="002565A0">
        <w:t>окно возможностей</w:t>
      </w:r>
      <w:r w:rsidR="002B4174">
        <w:t>»</w:t>
      </w:r>
      <w:r w:rsidRPr="002565A0">
        <w:t>: если самозанятые начнут формировать пенсионные права через добровольные механизмы, фонды могут стать оператором этих накоплений. Но нужны стимулы — например, уменьшение налоговой базы на сумму взносов в СФР, государственное субсидирование платформ, которые мотивируют самозанятых страховаться, и закрепление права профсоюзов вести коллективные переговоры с платформами.</w:t>
      </w:r>
    </w:p>
    <w:p w14:paraId="4784E524" w14:textId="04C7E091" w:rsidR="00465F20" w:rsidRPr="002565A0" w:rsidRDefault="002B4174" w:rsidP="00465F20">
      <w:r>
        <w:t>«</w:t>
      </w:r>
      <w:r w:rsidR="00465F20" w:rsidRPr="002565A0">
        <w:t xml:space="preserve">Отдельная идея — единый социальный счёт в приложении </w:t>
      </w:r>
      <w:r>
        <w:t>«</w:t>
      </w:r>
      <w:r w:rsidR="00465F20" w:rsidRPr="002565A0">
        <w:t>Мой налог</w:t>
      </w:r>
      <w:r>
        <w:t>»</w:t>
      </w:r>
      <w:r w:rsidR="00465F20" w:rsidRPr="002565A0">
        <w:t>, где отражались бы накопленные пенсионные права и история взносов. Для НПФ это прозрачный канал: человек видит накопления и может перевести их в ПДС, а фонд получает клиента, который понимает, зачем ему это нужно</w:t>
      </w:r>
      <w:r>
        <w:t>»</w:t>
      </w:r>
      <w:r w:rsidR="00465F20" w:rsidRPr="002565A0">
        <w:t>, — добавляет эксперт.</w:t>
      </w:r>
    </w:p>
    <w:p w14:paraId="23C574E0" w14:textId="750820F6" w:rsidR="00465F20" w:rsidRPr="002565A0" w:rsidRDefault="009A398A" w:rsidP="00465F20">
      <w:hyperlink r:id="rId56" w:history="1">
        <w:r w:rsidR="00465F20" w:rsidRPr="002565A0">
          <w:rPr>
            <w:rStyle w:val="a3"/>
          </w:rPr>
          <w:t>https://bank.yuga.ru/newsfeed/amp/11677/</w:t>
        </w:r>
      </w:hyperlink>
      <w:r w:rsidR="00465F20" w:rsidRPr="002565A0">
        <w:t xml:space="preserve"> </w:t>
      </w:r>
    </w:p>
    <w:p w14:paraId="62757D8A" w14:textId="77777777" w:rsidR="00A7351B" w:rsidRPr="002565A0" w:rsidRDefault="00A7351B" w:rsidP="00A7351B">
      <w:pPr>
        <w:pStyle w:val="2"/>
      </w:pPr>
      <w:bookmarkStart w:id="143" w:name="_Toc244761821"/>
      <w:r w:rsidRPr="002565A0">
        <w:lastRenderedPageBreak/>
        <w:t>Юга.ру, 03.11.2026, Какие периоды работы больше не будут учитываться для пенсии россиян</w:t>
      </w:r>
      <w:bookmarkEnd w:id="143"/>
    </w:p>
    <w:p w14:paraId="505E09B3" w14:textId="11F406DA" w:rsidR="00A7351B" w:rsidRPr="002565A0" w:rsidRDefault="00A7351B" w:rsidP="0097553B">
      <w:pPr>
        <w:pStyle w:val="3"/>
      </w:pPr>
      <w:bookmarkStart w:id="144" w:name="_Toc244761822"/>
      <w:r w:rsidRPr="002565A0">
        <w:t xml:space="preserve">С 2026 года правила формирования страхового стажа стали заметно строже. Если раньше некоторые периоды работы могли засчитать </w:t>
      </w:r>
      <w:r w:rsidR="002B4174">
        <w:t>«</w:t>
      </w:r>
      <w:r w:rsidRPr="002565A0">
        <w:t>по умолчанию</w:t>
      </w:r>
      <w:r w:rsidR="002B4174">
        <w:t>»</w:t>
      </w:r>
      <w:r w:rsidRPr="002565A0">
        <w:t>, ориентируясь на запись в трудовой книжке, то теперь главным критерием стали реальные страховые взносы, перечисленные работодателем в Социальный фонд России (СФР). Разбираемся, какие периоды рискуют выпасть из расчёта пенсии и как этого избежать.</w:t>
      </w:r>
      <w:bookmarkEnd w:id="144"/>
    </w:p>
    <w:p w14:paraId="42A6E774" w14:textId="77777777" w:rsidR="00A7351B" w:rsidRPr="002565A0" w:rsidRDefault="00A7351B" w:rsidP="00A7351B">
      <w:r w:rsidRPr="002565A0">
        <w:t>Почему запись в трудовой больше не гарантирует стаж</w:t>
      </w:r>
    </w:p>
    <w:p w14:paraId="180A154D" w14:textId="77777777" w:rsidR="00A7351B" w:rsidRPr="002565A0" w:rsidRDefault="00A7351B" w:rsidP="00A7351B">
      <w:r w:rsidRPr="002565A0">
        <w:t>Ключевое изменение 2026 года — переход к полностью персонифицированному учёту. СФР формирует данные о стаже и взносах на основании сведений, которые подают работодатели, а не на основании бумажных трудовых книжек. Если взносы не уплачены или уплачены не в полном объёме, период работы в страховой стаж не войдёт — даже если сотрудник фактически трудился годы и может подтвердить это свидетелями.</w:t>
      </w:r>
    </w:p>
    <w:p w14:paraId="55DFDB60" w14:textId="4149B220" w:rsidR="00A7351B" w:rsidRPr="002565A0" w:rsidRDefault="00A7351B" w:rsidP="00A7351B">
      <w:r w:rsidRPr="002565A0">
        <w:t xml:space="preserve">Какие периоды работы останутся </w:t>
      </w:r>
      <w:r w:rsidR="002B4174">
        <w:t>«</w:t>
      </w:r>
      <w:r w:rsidRPr="002565A0">
        <w:t>за бортом</w:t>
      </w:r>
      <w:r w:rsidR="002B4174">
        <w:t>»</w:t>
      </w:r>
    </w:p>
    <w:p w14:paraId="07EFD8C1" w14:textId="37E9583E" w:rsidR="00A7351B" w:rsidRPr="002565A0" w:rsidRDefault="00A7351B" w:rsidP="00A7351B">
      <w:r w:rsidRPr="002565A0">
        <w:t xml:space="preserve">Неофициальное трудоустройство и </w:t>
      </w:r>
      <w:r w:rsidR="002B4174">
        <w:t>«</w:t>
      </w:r>
      <w:r w:rsidRPr="002565A0">
        <w:t>серая</w:t>
      </w:r>
      <w:r w:rsidR="002B4174">
        <w:t>»</w:t>
      </w:r>
      <w:r w:rsidRPr="002565A0">
        <w:t xml:space="preserve"> зарплата. Самая распространённая ситуация: человек работает, получает деньги, но официально не оформлен или зарплата проходит частично </w:t>
      </w:r>
      <w:r w:rsidR="002B4174">
        <w:t>«</w:t>
      </w:r>
      <w:r w:rsidRPr="002565A0">
        <w:t>в конверте</w:t>
      </w:r>
      <w:r w:rsidR="002B4174">
        <w:t>»</w:t>
      </w:r>
      <w:r w:rsidRPr="002565A0">
        <w:t>. Взносы в СФР с таких сумм не поступают, поэтому в индивидуальном лицевом счёте период не отражается. Для пенсии такой стаж не существует, сколько бы лет он ни длился.</w:t>
      </w:r>
    </w:p>
    <w:p w14:paraId="175B26A7" w14:textId="77777777" w:rsidR="00A7351B" w:rsidRPr="002565A0" w:rsidRDefault="00A7351B" w:rsidP="00A7351B">
      <w:r w:rsidRPr="002565A0">
        <w:t>Работа у недобросовестного работодателя. Если организация ликвидирована или исключена из реестра, а взносы за сотрудника так и не были перечислены, период признают нестраховым. СФР в этом случае опирается на данные лицевого счёта, а не на записи в трудовой книжке.</w:t>
      </w:r>
    </w:p>
    <w:p w14:paraId="1EE69389" w14:textId="77777777" w:rsidR="00A7351B" w:rsidRPr="002565A0" w:rsidRDefault="00A7351B" w:rsidP="00A7351B">
      <w:r w:rsidRPr="002565A0">
        <w:t>Периоды, которые учитываются, но требуют подтверждения</w:t>
      </w:r>
    </w:p>
    <w:p w14:paraId="0EB6B176" w14:textId="5103FD9A" w:rsidR="00A7351B" w:rsidRPr="002565A0" w:rsidRDefault="00A7351B" w:rsidP="00A7351B">
      <w:r w:rsidRPr="002565A0">
        <w:t xml:space="preserve">Часть </w:t>
      </w:r>
      <w:r w:rsidR="002B4174">
        <w:t>«</w:t>
      </w:r>
      <w:r w:rsidRPr="002565A0">
        <w:t>нестраховых</w:t>
      </w:r>
      <w:r w:rsidR="002B4174">
        <w:t>»</w:t>
      </w:r>
      <w:r w:rsidRPr="002565A0">
        <w:t xml:space="preserve"> периодов по-прежнему включается в стаж, но с двумя условиями: документальное подтверждение и соблюдение установленных правил. К ним относятся:</w:t>
      </w:r>
    </w:p>
    <w:p w14:paraId="11C2A24F" w14:textId="76C2EAE4" w:rsidR="00A7351B" w:rsidRPr="002565A0" w:rsidRDefault="00A7351B" w:rsidP="00A7351B">
      <w:r w:rsidRPr="002565A0">
        <w:t xml:space="preserve">уход за ребёнком до 1,5 лет. Важное обновление 2026 года: ограничение </w:t>
      </w:r>
      <w:r w:rsidR="002B4174">
        <w:t>«</w:t>
      </w:r>
      <w:r w:rsidRPr="002565A0">
        <w:t>не более 6 лет в общей сложности</w:t>
      </w:r>
      <w:r w:rsidR="002B4174">
        <w:t>»</w:t>
      </w:r>
      <w:r w:rsidRPr="002565A0">
        <w:t xml:space="preserve"> отменено. Теперь в стаж засчитывается уход за каждым ребёнком до полутора лет без суммарного лимита. Многодетные родители больше не теряют стаж из-за </w:t>
      </w:r>
      <w:r w:rsidR="002B4174">
        <w:t>«</w:t>
      </w:r>
      <w:r w:rsidRPr="002565A0">
        <w:t>четырёхдетного потолка</w:t>
      </w:r>
      <w:r w:rsidR="002B4174">
        <w:t>»</w:t>
      </w:r>
      <w:r w:rsidRPr="002565A0">
        <w:t>;</w:t>
      </w:r>
    </w:p>
    <w:p w14:paraId="72D96B24" w14:textId="77777777" w:rsidR="00A7351B" w:rsidRPr="002565A0" w:rsidRDefault="00A7351B" w:rsidP="00A7351B">
      <w:r w:rsidRPr="002565A0">
        <w:t>уход за человеком с инвалидностью I группы, ребёнком-инвалидом или пожилым человеком старше 80 лет — при наличии подтверждающих документов;</w:t>
      </w:r>
    </w:p>
    <w:p w14:paraId="19F037FF" w14:textId="77777777" w:rsidR="00A7351B" w:rsidRPr="002565A0" w:rsidRDefault="00A7351B" w:rsidP="00A7351B">
      <w:r w:rsidRPr="002565A0">
        <w:t>служба в армии и иные периоды, предусмотренные законом — требуют документального оформления.</w:t>
      </w:r>
    </w:p>
    <w:p w14:paraId="2FA0E51D" w14:textId="77777777" w:rsidR="00A7351B" w:rsidRPr="002565A0" w:rsidRDefault="00A7351B" w:rsidP="00A7351B">
      <w:r w:rsidRPr="002565A0">
        <w:t>Самозанятые и индивидуальные предприниматели</w:t>
      </w:r>
    </w:p>
    <w:p w14:paraId="4A825B35" w14:textId="6E5F278F" w:rsidR="00A7351B" w:rsidRPr="002565A0" w:rsidRDefault="00A7351B" w:rsidP="00A7351B">
      <w:r w:rsidRPr="002565A0">
        <w:t xml:space="preserve">Для тех, кто работает </w:t>
      </w:r>
      <w:r w:rsidR="002B4174">
        <w:t>«</w:t>
      </w:r>
      <w:r w:rsidRPr="002565A0">
        <w:t>на себя</w:t>
      </w:r>
      <w:r w:rsidR="002B4174">
        <w:t>»</w:t>
      </w:r>
      <w:r w:rsidRPr="002565A0">
        <w:t>, стаж формируется исключительно за счёт уплаченных взносов. Самозанятые на НПД по общему правилу взносы на пенсионное страхование не платят, поэтому годы работы в этом статусе в страховой стаж не идут. Однако закон позволяет добровольно вступить в правоотношения с СФР и уплачивать взносы.</w:t>
      </w:r>
    </w:p>
    <w:p w14:paraId="05F1D9A6" w14:textId="77777777" w:rsidR="00A7351B" w:rsidRPr="002565A0" w:rsidRDefault="00A7351B" w:rsidP="00A7351B">
      <w:r w:rsidRPr="002565A0">
        <w:t>В 2026 году:</w:t>
      </w:r>
    </w:p>
    <w:p w14:paraId="2A375D2B" w14:textId="77777777" w:rsidR="00A7351B" w:rsidRPr="002565A0" w:rsidRDefault="00A7351B" w:rsidP="00A7351B">
      <w:r w:rsidRPr="002565A0">
        <w:lastRenderedPageBreak/>
        <w:t>минимальный добровольный взнос — 71 525,52 рубля (даёт один полный год стажа);</w:t>
      </w:r>
    </w:p>
    <w:p w14:paraId="28FE0660" w14:textId="77777777" w:rsidR="00A7351B" w:rsidRPr="002565A0" w:rsidRDefault="00A7351B" w:rsidP="00A7351B">
      <w:r w:rsidRPr="002565A0">
        <w:t>максимальный взнос — 572 204,16 рубля (год стажа и 8,72 пенсионных коэффициента);</w:t>
      </w:r>
    </w:p>
    <w:p w14:paraId="34475CDA" w14:textId="77777777" w:rsidR="00A7351B" w:rsidRPr="002565A0" w:rsidRDefault="00A7351B" w:rsidP="00A7351B">
      <w:r w:rsidRPr="002565A0">
        <w:t>если заплатить меньше минимума, стаж рассчитают пропорционально.</w:t>
      </w:r>
    </w:p>
    <w:p w14:paraId="30C1F814" w14:textId="77777777" w:rsidR="00A7351B" w:rsidRPr="002565A0" w:rsidRDefault="00A7351B" w:rsidP="00A7351B">
      <w:r w:rsidRPr="002565A0">
        <w:t>Индивидуальные предприниматели уплачивают фиксированные взносы, и эти периоды попадают в стаж автоматически — при условии, что взносы действительно перечислены.</w:t>
      </w:r>
    </w:p>
    <w:p w14:paraId="1C56EBCA" w14:textId="77777777" w:rsidR="00A7351B" w:rsidRPr="002565A0" w:rsidRDefault="00A7351B" w:rsidP="00A7351B">
      <w:r w:rsidRPr="002565A0">
        <w:t>Работа за границей</w:t>
      </w:r>
    </w:p>
    <w:p w14:paraId="4DA053A9" w14:textId="77777777" w:rsidR="00A7351B" w:rsidRPr="002565A0" w:rsidRDefault="00A7351B" w:rsidP="00A7351B">
      <w:r w:rsidRPr="002565A0">
        <w:t>Периоды трудовой деятельности за пределами России засчитываются в страховой стаж только в двух случаях:</w:t>
      </w:r>
    </w:p>
    <w:p w14:paraId="1AB66BD7" w14:textId="77777777" w:rsidR="00A7351B" w:rsidRPr="002565A0" w:rsidRDefault="00A7351B" w:rsidP="00A7351B">
      <w:r w:rsidRPr="002565A0">
        <w:t>если это предусмотрено международным договором, ратифицированным Российской Федерацией;</w:t>
      </w:r>
    </w:p>
    <w:p w14:paraId="6353CABB" w14:textId="77777777" w:rsidR="00A7351B" w:rsidRPr="002565A0" w:rsidRDefault="00A7351B" w:rsidP="00A7351B">
      <w:r w:rsidRPr="002565A0">
        <w:t>если за этот период уплачивались страховые взносы в СФР.</w:t>
      </w:r>
    </w:p>
    <w:p w14:paraId="2095478B" w14:textId="77777777" w:rsidR="00A7351B" w:rsidRPr="002565A0" w:rsidRDefault="00A7351B" w:rsidP="00A7351B">
      <w:r w:rsidRPr="002565A0">
        <w:t>Во всех остальных ситуациях иностранный стаж в расчёт российской пенсии не принимается.</w:t>
      </w:r>
    </w:p>
    <w:p w14:paraId="19E670A5" w14:textId="77777777" w:rsidR="00A7351B" w:rsidRPr="002565A0" w:rsidRDefault="00A7351B" w:rsidP="00A7351B">
      <w:r w:rsidRPr="002565A0">
        <w:t>Что делать, чтобы не потерять стаж</w:t>
      </w:r>
    </w:p>
    <w:p w14:paraId="387C38EB" w14:textId="77777777" w:rsidR="00A7351B" w:rsidRPr="002565A0" w:rsidRDefault="00A7351B" w:rsidP="00A7351B">
      <w:r w:rsidRPr="002565A0">
        <w:t>Главный практический шаг — ежегодно проверять свой индивидуальный лицевой счёт (ИЛС). Выписку можно получить через Госуслуги или в клиентской службе СФР. Если в ней отсутствуют периоды, которые вы фактически отработали, необходимо обратиться к работодателю за уточнением сведений. При ликвидации организации — в СФР с документами: трудовой книжкой, договорами, справками, расчётными листками.</w:t>
      </w:r>
    </w:p>
    <w:p w14:paraId="10A05415" w14:textId="77777777" w:rsidR="00A7351B" w:rsidRPr="002565A0" w:rsidRDefault="00A7351B" w:rsidP="00A7351B">
      <w:r w:rsidRPr="002565A0">
        <w:t>Чем раньше обнаружится пробел, тем выше шансы его восстановить: со временем документы теряются, а организации исчезают.</w:t>
      </w:r>
    </w:p>
    <w:p w14:paraId="71C672C2" w14:textId="77777777" w:rsidR="00A7351B" w:rsidRPr="002565A0" w:rsidRDefault="00A7351B" w:rsidP="00A7351B">
      <w:r w:rsidRPr="002565A0">
        <w:t>Что говорит закон</w:t>
      </w:r>
    </w:p>
    <w:p w14:paraId="652D611A" w14:textId="77777777" w:rsidR="00A7351B" w:rsidRPr="002565A0" w:rsidRDefault="00A7351B" w:rsidP="00A7351B">
      <w:r w:rsidRPr="002565A0">
        <w:t>Правила учёта стажа в 2026 году регулируются несколькими нормативными актами:</w:t>
      </w:r>
    </w:p>
    <w:p w14:paraId="18F3208D" w14:textId="4F646994" w:rsidR="00A7351B" w:rsidRPr="002565A0" w:rsidRDefault="00A7351B" w:rsidP="00A7351B">
      <w:r w:rsidRPr="002565A0">
        <w:t xml:space="preserve">Федеральный закон от 28.12.2013 № 400-ФЗ </w:t>
      </w:r>
      <w:r w:rsidR="002B4174">
        <w:t>«</w:t>
      </w:r>
      <w:r w:rsidRPr="002565A0">
        <w:t>О страховых пенсиях</w:t>
      </w:r>
      <w:r w:rsidR="002B4174">
        <w:t>»</w:t>
      </w:r>
      <w:r w:rsidRPr="002565A0">
        <w:t xml:space="preserve"> — основной документ. Статья 11 перечисляет периоды работы, включаемые в страховой стаж при условии уплаты взносов. Статья 12 устанавливает перечень </w:t>
      </w:r>
      <w:r w:rsidR="002B4174">
        <w:t>«</w:t>
      </w:r>
      <w:r w:rsidRPr="002565A0">
        <w:t>нестраховых</w:t>
      </w:r>
      <w:r w:rsidR="002B4174">
        <w:t>»</w:t>
      </w:r>
      <w:r w:rsidRPr="002565A0">
        <w:t xml:space="preserve"> периодов. Статья 14 определяет порядок подсчёта и подтверждения стажа.</w:t>
      </w:r>
    </w:p>
    <w:p w14:paraId="42348F99" w14:textId="77777777" w:rsidR="00A7351B" w:rsidRPr="002565A0" w:rsidRDefault="00A7351B" w:rsidP="00A7351B">
      <w:r w:rsidRPr="002565A0">
        <w:t>Федеральный закон от 15.12.2001 № 167-ФЗ — статья 29 регулирует добровольные правоотношения по пенсионному страхованию, в том числе для самозанятых.</w:t>
      </w:r>
    </w:p>
    <w:p w14:paraId="7575BA45" w14:textId="3352635E" w:rsidR="00A7351B" w:rsidRPr="002565A0" w:rsidRDefault="00A7351B" w:rsidP="00A7351B">
      <w:r w:rsidRPr="002565A0">
        <w:t xml:space="preserve">Постановление Правительства РФ от 02.10.2014 № 1015 — ключевой подзаконный акт. В редакции, действующей с 2026 года, из правил исключено ограничение </w:t>
      </w:r>
      <w:r w:rsidR="002B4174">
        <w:t>«</w:t>
      </w:r>
      <w:r w:rsidRPr="002565A0">
        <w:t>не более 6 лет в общей сложности</w:t>
      </w:r>
      <w:r w:rsidR="002B4174">
        <w:t>»</w:t>
      </w:r>
      <w:r w:rsidRPr="002565A0">
        <w:t xml:space="preserve"> для периодов ухода за детьми (Постановление Правительства РФ от 19.01.2026 № 11), а также уточнён порядок суммирования таких периодов при многоплодной беременности.</w:t>
      </w:r>
    </w:p>
    <w:p w14:paraId="4077D32A" w14:textId="77777777" w:rsidR="00A7351B" w:rsidRPr="002565A0" w:rsidRDefault="00A7351B" w:rsidP="00A7351B">
      <w:r w:rsidRPr="002565A0">
        <w:t>Федеральный закон от 01.04.1996 № 27-ФЗ — определяет, что сведения о стаже и взносах формируются на основании данных работодателей. С 2026 года расширен состав сведений индивидуального лицевого счёта и сокращены сроки передачи данных при выходе работника на пенсию — три рабочих дня.</w:t>
      </w:r>
    </w:p>
    <w:p w14:paraId="4FECD3E4" w14:textId="77777777" w:rsidR="00A7351B" w:rsidRPr="002565A0" w:rsidRDefault="00A7351B" w:rsidP="00A7351B">
      <w:r w:rsidRPr="002565A0">
        <w:t xml:space="preserve">Также закон № 400-ФЗ устанавливает минимальные требования для назначения страховой пенсии по старости: в 2026 году это 15 лет страхового стажа и 30 пенсионных </w:t>
      </w:r>
      <w:r w:rsidRPr="002565A0">
        <w:lastRenderedPageBreak/>
        <w:t>коэффициентов. Если стажа или баллов не хватает, страховая пенсия не назначается — остаётся социальная, которая выплачивается позже и в меньшем размере.</w:t>
      </w:r>
    </w:p>
    <w:p w14:paraId="4B899F4E" w14:textId="77777777" w:rsidR="00A7351B" w:rsidRPr="002565A0" w:rsidRDefault="00A7351B" w:rsidP="00A7351B">
      <w:r w:rsidRPr="002565A0">
        <w:t>Короткий вывод</w:t>
      </w:r>
    </w:p>
    <w:p w14:paraId="79B14621" w14:textId="10BC7FFC" w:rsidR="00A7351B" w:rsidRPr="002565A0" w:rsidRDefault="00A7351B" w:rsidP="00A7351B">
      <w:r w:rsidRPr="002565A0">
        <w:t xml:space="preserve">В 2026 году пенсионный стаж стал </w:t>
      </w:r>
      <w:r w:rsidR="002B4174">
        <w:t>«</w:t>
      </w:r>
      <w:r w:rsidRPr="002565A0">
        <w:t>прозрачным</w:t>
      </w:r>
      <w:r w:rsidR="002B4174">
        <w:t>»</w:t>
      </w:r>
      <w:r w:rsidRPr="002565A0">
        <w:t xml:space="preserve"> для государства, но менее прощающим к неофициальным договорённостям. Запись в трудовой книжке больше не является достаточным доказательством — решают взносы. Проверка лицевого счёта раз в год, сохранение документов и внимание к добровольным взносам (для самозанятых) помогут сохранить заработанные годы и будущую пенсию.</w:t>
      </w:r>
    </w:p>
    <w:p w14:paraId="53A96DAF" w14:textId="694FBBAA" w:rsidR="00A7351B" w:rsidRPr="002565A0" w:rsidRDefault="009A398A" w:rsidP="00A7351B">
      <w:hyperlink r:id="rId57" w:history="1">
        <w:r w:rsidR="00A7351B" w:rsidRPr="002565A0">
          <w:rPr>
            <w:rStyle w:val="a3"/>
          </w:rPr>
          <w:t>https://bank.yuga.ru/newsfeed/amp/11696/</w:t>
        </w:r>
      </w:hyperlink>
      <w:r w:rsidR="00A7351B" w:rsidRPr="002565A0">
        <w:t xml:space="preserve"> </w:t>
      </w:r>
    </w:p>
    <w:p w14:paraId="20FF0124" w14:textId="77777777" w:rsidR="004D2CBB" w:rsidRPr="002565A0" w:rsidRDefault="004D2CBB" w:rsidP="004D2CBB">
      <w:pPr>
        <w:pStyle w:val="2"/>
      </w:pPr>
      <w:bookmarkStart w:id="145" w:name="_Toc244761823"/>
      <w:r w:rsidRPr="002565A0">
        <w:t>Юга.ру, 03.11.2026, Эксперт рассказала, кто из россиян может получить срочную пенсионную выплату</w:t>
      </w:r>
      <w:bookmarkEnd w:id="145"/>
    </w:p>
    <w:p w14:paraId="71DB946C" w14:textId="77777777" w:rsidR="004D2CBB" w:rsidRPr="002565A0" w:rsidRDefault="004D2CBB" w:rsidP="0097553B">
      <w:pPr>
        <w:pStyle w:val="3"/>
      </w:pPr>
      <w:bookmarkStart w:id="146" w:name="_Toc244761824"/>
      <w:r w:rsidRPr="002565A0">
        <w:t>Получить срочную пенсионную выплату могут обладатели пенсионных накоплений, достигшие определённого возраста, с не менее 15 лет страхового стажа и минимум 30 пенсионными баллами. Об этом РИА Новости сообщила доцент кафедры предпринимательского, трудового и корпоративного права Президентской академии Мария Кутарова.</w:t>
      </w:r>
      <w:bookmarkEnd w:id="146"/>
    </w:p>
    <w:p w14:paraId="0FD9E4FB" w14:textId="77777777" w:rsidR="004D2CBB" w:rsidRPr="002565A0" w:rsidRDefault="004D2CBB" w:rsidP="004D2CBB">
      <w:r w:rsidRPr="002565A0">
        <w:t>Три способа получить накопления</w:t>
      </w:r>
    </w:p>
    <w:p w14:paraId="35321A78" w14:textId="77777777" w:rsidR="004D2CBB" w:rsidRPr="002565A0" w:rsidRDefault="004D2CBB" w:rsidP="004D2CBB">
      <w:r w:rsidRPr="002565A0">
        <w:t>Пенсионные накопления можно получить в виде:</w:t>
      </w:r>
    </w:p>
    <w:p w14:paraId="5E2E4AA7" w14:textId="77777777" w:rsidR="004D2CBB" w:rsidRPr="002565A0" w:rsidRDefault="004D2CBB" w:rsidP="004D2CBB">
      <w:r w:rsidRPr="002565A0">
        <w:t>срочной пенсионной выплаты;</w:t>
      </w:r>
    </w:p>
    <w:p w14:paraId="30F2D970" w14:textId="77777777" w:rsidR="004D2CBB" w:rsidRPr="002565A0" w:rsidRDefault="004D2CBB" w:rsidP="004D2CBB">
      <w:r w:rsidRPr="002565A0">
        <w:t>единовременной выплаты;</w:t>
      </w:r>
    </w:p>
    <w:p w14:paraId="6F8C5F52" w14:textId="77777777" w:rsidR="004D2CBB" w:rsidRPr="002565A0" w:rsidRDefault="004D2CBB" w:rsidP="004D2CBB">
      <w:r w:rsidRPr="002565A0">
        <w:t>накопительной пенсии.</w:t>
      </w:r>
    </w:p>
    <w:p w14:paraId="7731D17C" w14:textId="77777777" w:rsidR="004D2CBB" w:rsidRPr="002565A0" w:rsidRDefault="004D2CBB" w:rsidP="004D2CBB">
      <w:r w:rsidRPr="002565A0">
        <w:t>Всё зависит от размера накоплений и оснований для их назначения.</w:t>
      </w:r>
    </w:p>
    <w:p w14:paraId="4D3E7643" w14:textId="77777777" w:rsidR="004D2CBB" w:rsidRPr="002565A0" w:rsidRDefault="004D2CBB" w:rsidP="004D2CBB">
      <w:r w:rsidRPr="002565A0">
        <w:t>Кому положена срочная выплата</w:t>
      </w:r>
    </w:p>
    <w:p w14:paraId="704BB7B0" w14:textId="5F4852F8" w:rsidR="004D2CBB" w:rsidRPr="002565A0" w:rsidRDefault="002B4174" w:rsidP="004D2CBB">
      <w:r>
        <w:t>«</w:t>
      </w:r>
      <w:r w:rsidR="004D2CBB" w:rsidRPr="002565A0">
        <w:t>Срочная пенсионная выплата полагается мужчинам, достигшим возраста 60 лет, и женщинам, достигшим возраста 55 лет, имеющим минимальный страховой стаж не менее 15 лет и индивидуальный пенсионный коэффициент (пенсионные баллы) не менее 30. Обязательным условием является наличие пенсионных накоплений</w:t>
      </w:r>
      <w:r>
        <w:t>»</w:t>
      </w:r>
      <w:r w:rsidR="004D2CBB" w:rsidRPr="002565A0">
        <w:t>, — сказала Кутарова.</w:t>
      </w:r>
    </w:p>
    <w:p w14:paraId="23D2C27E" w14:textId="77777777" w:rsidR="004D2CBB" w:rsidRPr="002565A0" w:rsidRDefault="004D2CBB" w:rsidP="004D2CBB">
      <w:r w:rsidRPr="002565A0">
        <w:t>За счёт чего формируются накопления</w:t>
      </w:r>
    </w:p>
    <w:p w14:paraId="677C1072" w14:textId="77777777" w:rsidR="004D2CBB" w:rsidRPr="002565A0" w:rsidRDefault="004D2CBB" w:rsidP="004D2CBB">
      <w:r w:rsidRPr="002565A0">
        <w:t>Она уточнила, что пенсионные накопления могут формироваться за счёт:</w:t>
      </w:r>
    </w:p>
    <w:p w14:paraId="1D8FD9DB" w14:textId="77777777" w:rsidR="004D2CBB" w:rsidRPr="002565A0" w:rsidRDefault="004D2CBB" w:rsidP="004D2CBB">
      <w:r w:rsidRPr="002565A0">
        <w:t>участия в программе государственного софинансирования;</w:t>
      </w:r>
    </w:p>
    <w:p w14:paraId="32A56460" w14:textId="77777777" w:rsidR="004D2CBB" w:rsidRPr="002565A0" w:rsidRDefault="004D2CBB" w:rsidP="004D2CBB">
      <w:r w:rsidRPr="002565A0">
        <w:t>добровольных взносов самого гражданина или работодателя;</w:t>
      </w:r>
    </w:p>
    <w:p w14:paraId="0E088B19" w14:textId="77777777" w:rsidR="004D2CBB" w:rsidRPr="002565A0" w:rsidRDefault="004D2CBB" w:rsidP="004D2CBB">
      <w:r w:rsidRPr="002565A0">
        <w:t>средств материнского капитала, направленных на формирование накопительной пенсии.</w:t>
      </w:r>
    </w:p>
    <w:p w14:paraId="78CCF7D9" w14:textId="77777777" w:rsidR="004D2CBB" w:rsidRPr="002565A0" w:rsidRDefault="004D2CBB" w:rsidP="004D2CBB">
      <w:r w:rsidRPr="002565A0">
        <w:t>Когда возникает право</w:t>
      </w:r>
    </w:p>
    <w:p w14:paraId="6A4D41C1" w14:textId="4F46BCD8" w:rsidR="004D2CBB" w:rsidRPr="002565A0" w:rsidRDefault="002B4174" w:rsidP="004D2CBB">
      <w:r>
        <w:t>«</w:t>
      </w:r>
      <w:r w:rsidR="004D2CBB" w:rsidRPr="002565A0">
        <w:t xml:space="preserve">Право на срочную пенсионную выплату возникает как при обычном, так и при досрочном выходе на пенсию по старости — например, у работников вредных </w:t>
      </w:r>
      <w:r w:rsidR="004D2CBB" w:rsidRPr="002565A0">
        <w:lastRenderedPageBreak/>
        <w:t>производств, педагогов, многодетных родителей и других категорий, если у гражданина сформированы соответствующие пенсионные накопления</w:t>
      </w:r>
      <w:r>
        <w:t>»</w:t>
      </w:r>
      <w:r w:rsidR="004D2CBB" w:rsidRPr="002565A0">
        <w:t>, — добавила доцент.</w:t>
      </w:r>
    </w:p>
    <w:p w14:paraId="30E0881E" w14:textId="77777777" w:rsidR="004D2CBB" w:rsidRPr="002565A0" w:rsidRDefault="004D2CBB" w:rsidP="004D2CBB">
      <w:r w:rsidRPr="002565A0">
        <w:t>Сколько платят и как долго</w:t>
      </w:r>
    </w:p>
    <w:p w14:paraId="30D2BC2B" w14:textId="77777777" w:rsidR="004D2CBB" w:rsidRPr="002565A0" w:rsidRDefault="004D2CBB" w:rsidP="004D2CBB">
      <w:r w:rsidRPr="002565A0">
        <w:t>По словам Кутаровой, россиянин сам определяет срок, на который назначается срочная пенсионная выплата, однако срок выплаты не может быть менее 10 лет, то есть 120 месяцев. От выбранного периода и общей суммы накоплений зависит размер ежемесячной выплаты.</w:t>
      </w:r>
    </w:p>
    <w:p w14:paraId="1F898C39" w14:textId="77777777" w:rsidR="004D2CBB" w:rsidRPr="002565A0" w:rsidRDefault="004D2CBB" w:rsidP="004D2CBB">
      <w:r w:rsidRPr="002565A0">
        <w:t>Как оформить</w:t>
      </w:r>
    </w:p>
    <w:p w14:paraId="7AD52EEF" w14:textId="77777777" w:rsidR="004D2CBB" w:rsidRPr="002565A0" w:rsidRDefault="004D2CBB" w:rsidP="004D2CBB">
      <w:r w:rsidRPr="002565A0">
        <w:t>Для получения срочной пенсионной выплаты необходимо подать заявление в Социальный фонд России или негосударственный пенсионный фонд, в котором хранятся пенсионные накопления.</w:t>
      </w:r>
    </w:p>
    <w:p w14:paraId="5B6C7229" w14:textId="3921BEDF" w:rsidR="00D84120" w:rsidRPr="002565A0" w:rsidRDefault="009A398A" w:rsidP="004D2CBB">
      <w:hyperlink r:id="rId58" w:history="1">
        <w:r w:rsidR="004D2CBB" w:rsidRPr="002565A0">
          <w:rPr>
            <w:rStyle w:val="a3"/>
          </w:rPr>
          <w:t>https://bank.yuga.ru/newsfeed/amp/11700/</w:t>
        </w:r>
      </w:hyperlink>
    </w:p>
    <w:p w14:paraId="3A6844F4" w14:textId="77777777" w:rsidR="002721FB" w:rsidRPr="002565A0" w:rsidRDefault="002721FB" w:rsidP="002721FB">
      <w:pPr>
        <w:pStyle w:val="2"/>
      </w:pPr>
      <w:bookmarkStart w:id="147" w:name="_Toc244761825"/>
      <w:r w:rsidRPr="002565A0">
        <w:t>Конкурент, 03.11.2026, До конца 2026 года: как пенсионерам получить доплату за прошлые годы и не потерять деньги</w:t>
      </w:r>
      <w:bookmarkEnd w:id="147"/>
    </w:p>
    <w:p w14:paraId="4D2A114B" w14:textId="1894EC06" w:rsidR="002721FB" w:rsidRPr="002565A0" w:rsidRDefault="002721FB" w:rsidP="0097553B">
      <w:pPr>
        <w:pStyle w:val="3"/>
      </w:pPr>
      <w:bookmarkStart w:id="148" w:name="_Toc244761826"/>
      <w:r w:rsidRPr="002565A0">
        <w:t>Пенсионеры, обнаружившие неточности в своем пенсионном деле, могут добиться перерасчета выплат и получить доплату за предыдущие годы. Однако, для этого подтверждающие документы необходимо подать до конца декабря 2026 г. Каждый месяц задержки сокращает максимально возможный период ретроспективной выплаты.</w:t>
      </w:r>
      <w:bookmarkEnd w:id="148"/>
      <w:r w:rsidRPr="002565A0">
        <w:t xml:space="preserve"> </w:t>
      </w:r>
    </w:p>
    <w:p w14:paraId="61E63D1D" w14:textId="77777777" w:rsidR="002721FB" w:rsidRPr="002565A0" w:rsidRDefault="002721FB" w:rsidP="002721FB">
      <w:r w:rsidRPr="002565A0">
        <w:t>Перерасчет производится ретроспективно, но не более чем за 36 месяцев, предшествующих месяцу обращения. Это значит, что подача заявления в декабре 2026 г. дает право на доплату начиная с декабря 2023 г., а если документы поступят только в январе 2027 г., то выплата будет начислена лишь с января 2024 г. Таким образом, промедление напрямую влияет на итоговую сумму возврата.</w:t>
      </w:r>
    </w:p>
    <w:p w14:paraId="58C37DB1" w14:textId="77777777" w:rsidR="002721FB" w:rsidRPr="002565A0" w:rsidRDefault="002721FB" w:rsidP="002721FB">
      <w:r w:rsidRPr="002565A0">
        <w:t>Право на перерасчет есть у нескольких категорий граждан. В первую очередь это люди, чей трудовой стаж ранее не был подтвержден документально. Нередко при назначении пенсии отсутствовали архивные справки или договоры с ликвидированными организациями, а сейчас такие бумаги удается найти.</w:t>
      </w:r>
    </w:p>
    <w:p w14:paraId="5EB9C850" w14:textId="77777777" w:rsidR="002721FB" w:rsidRPr="002565A0" w:rsidRDefault="002721FB" w:rsidP="002721FB">
      <w:r w:rsidRPr="002565A0">
        <w:t>Также на увеличение выплат могут претендовать обладатели льготного стажа. Например, педагоги, медработники и сотрудники вредных производств, если периоды такой работы не были корректно отражены в базе СФР.</w:t>
      </w:r>
    </w:p>
    <w:p w14:paraId="18469D2D" w14:textId="01E151BF" w:rsidR="002721FB" w:rsidRPr="002565A0" w:rsidRDefault="002721FB" w:rsidP="002721FB">
      <w:r w:rsidRPr="002565A0">
        <w:t xml:space="preserve">Отдельный порядок действует для граждан с </w:t>
      </w:r>
      <w:r w:rsidR="002B4174">
        <w:t>«</w:t>
      </w:r>
      <w:r w:rsidRPr="002565A0">
        <w:t>северным</w:t>
      </w:r>
      <w:r w:rsidR="002B4174">
        <w:t>»</w:t>
      </w:r>
      <w:r w:rsidRPr="002565A0">
        <w:t xml:space="preserve"> стажем. Основанием для перерасчета служит документальное подтверждение работы в районах Крайнего Севера не менее 15 лет либо в приравненных местностях — не менее 20 лет.</w:t>
      </w:r>
    </w:p>
    <w:p w14:paraId="68088157" w14:textId="77777777" w:rsidR="002721FB" w:rsidRPr="002565A0" w:rsidRDefault="002721FB" w:rsidP="002721FB">
      <w:r w:rsidRPr="002565A0">
        <w:t>Кроме того, доплату могут оформить те, у кого остались неучтенными социально значимые нестраховые периоды: срочная служба, уход за ребенком до полутора лет или за нетрудоспособным инвалидом. Такие периоды нередко выгоднее конвертировать в пенсионные баллы — это повышает итоговый размер выплат.</w:t>
      </w:r>
    </w:p>
    <w:p w14:paraId="2956D713" w14:textId="77777777" w:rsidR="002721FB" w:rsidRPr="002565A0" w:rsidRDefault="002721FB" w:rsidP="002721FB">
      <w:r w:rsidRPr="002565A0">
        <w:t xml:space="preserve">Важное исключение снимает трехлетний лимит полностью. Если недоучет стажа или коэффициентов произошел по вине самого Социального фонда - например, при наличии всех сведений в цифровой базе специалист допустил техническую или арифметическую </w:t>
      </w:r>
      <w:r w:rsidRPr="002565A0">
        <w:lastRenderedPageBreak/>
        <w:t>ошибку, — СФР обязан произвести выплату за весь период с даты первоначального назначения пенсии, вне зависимости от давности.</w:t>
      </w:r>
    </w:p>
    <w:p w14:paraId="0385C009" w14:textId="77777777" w:rsidR="002721FB" w:rsidRPr="002565A0" w:rsidRDefault="002721FB" w:rsidP="002721FB">
      <w:r w:rsidRPr="002565A0">
        <w:t>Для оформления перерасчета первым шагом следует запросить бесплатную выписку из индивидуального лицевого счета (ИЛС) через портал Госуслуг. Далее нужно сопоставить данные выписки с бумажной трудовой книжкой, архивными справками и иными подтверждающими документами. При выявлении расхождений или пропущенных периодов необходимо собрать доказательства и подать заявление о перерасчете страховой пенсии. Это можно сделать в МФЦ либо в клиентской службе СФР.</w:t>
      </w:r>
    </w:p>
    <w:p w14:paraId="5E8F7620" w14:textId="6A55A05C" w:rsidR="00597CAC" w:rsidRPr="002565A0" w:rsidRDefault="009A398A" w:rsidP="002721FB">
      <w:hyperlink r:id="rId59" w:history="1">
        <w:r w:rsidR="002721FB" w:rsidRPr="002565A0">
          <w:rPr>
            <w:rStyle w:val="a3"/>
          </w:rPr>
          <w:t>https://konkurent.ru/article/93153</w:t>
        </w:r>
      </w:hyperlink>
    </w:p>
    <w:p w14:paraId="7D5808D2" w14:textId="77777777" w:rsidR="002721FB" w:rsidRPr="002565A0" w:rsidRDefault="002721FB" w:rsidP="002721FB">
      <w:pPr>
        <w:pStyle w:val="2"/>
      </w:pPr>
      <w:bookmarkStart w:id="149" w:name="_Toc244761827"/>
      <w:r w:rsidRPr="002565A0">
        <w:t>Конкурент, 03.11.2026, Пенсии вырастут с 1 апреля: кому и на сколько повысят выплаты</w:t>
      </w:r>
      <w:bookmarkEnd w:id="149"/>
    </w:p>
    <w:p w14:paraId="35575D58" w14:textId="72A3D7FC" w:rsidR="002721FB" w:rsidRPr="002565A0" w:rsidRDefault="002721FB" w:rsidP="0097553B">
      <w:pPr>
        <w:pStyle w:val="3"/>
      </w:pPr>
      <w:bookmarkStart w:id="150" w:name="_Toc244761828"/>
      <w:r w:rsidRPr="002565A0">
        <w:t xml:space="preserve">С 1 апреля 2027 года в России пройдет индексация социальных и страховых пенсий. Повышение затронет широкий круг получателей — от граждан с недостаточным стажем до людей с инвалидностью и детей, потерявших кормильца, сообщил председатель Президиума Центрального правления </w:t>
      </w:r>
      <w:r w:rsidR="002B4174">
        <w:t>«</w:t>
      </w:r>
      <w:r w:rsidRPr="002565A0">
        <w:t>Союза пенсионеров России</w:t>
      </w:r>
      <w:r w:rsidR="002B4174">
        <w:t>»</w:t>
      </w:r>
      <w:r w:rsidRPr="002565A0">
        <w:t xml:space="preserve"> Валерий Рязанский.</w:t>
      </w:r>
      <w:bookmarkEnd w:id="150"/>
    </w:p>
    <w:p w14:paraId="73A4D8F3" w14:textId="77777777" w:rsidR="002721FB" w:rsidRPr="002565A0" w:rsidRDefault="002721FB" w:rsidP="002721FB">
      <w:r w:rsidRPr="002565A0">
        <w:t>Социальные пенсии с апреля вырастут на 6,8 процента. Эта мера ориентирована на категории граждан, которым не хватает страхового стажа или пенсионных баллов для назначения стандартной страховой пенсии по старости. В числе получателей прибавки — люди с инвалидностью, включая детей‑инвалидов и инвалидов с детства, не имеющих трудового стажа, а также дети, оставшиеся без кормильца.</w:t>
      </w:r>
    </w:p>
    <w:p w14:paraId="1623D645" w14:textId="77777777" w:rsidR="002721FB" w:rsidRPr="002565A0" w:rsidRDefault="002721FB" w:rsidP="002721FB">
      <w:r w:rsidRPr="002565A0">
        <w:t>Страховые пенсии в 2027 году будут повышены в два этапа. Первая индексация состоится 1 февраля — выплаты увеличат на 6,8 процента, что соответствует уровню инфляции.</w:t>
      </w:r>
    </w:p>
    <w:p w14:paraId="77DFCF6F" w14:textId="77777777" w:rsidR="002721FB" w:rsidRPr="002565A0" w:rsidRDefault="002721FB" w:rsidP="002721FB">
      <w:r w:rsidRPr="002565A0">
        <w:t>Вторая корректировка пройдет позже и составит 3,3 процента. Ее размер привязан к темпам роста заработной платы в стране. Таким образом, совокупное повышение страховых выплат будет учитывать как динамику цен, так и изменение доходов в экономике.</w:t>
      </w:r>
    </w:p>
    <w:p w14:paraId="5EF6DA74" w14:textId="6F4A9A33" w:rsidR="002721FB" w:rsidRPr="002565A0" w:rsidRDefault="009A398A" w:rsidP="002721FB">
      <w:hyperlink r:id="rId60" w:history="1">
        <w:r w:rsidR="002721FB" w:rsidRPr="002565A0">
          <w:rPr>
            <w:rStyle w:val="a3"/>
          </w:rPr>
          <w:t>https://konkurent.ru/article/93136</w:t>
        </w:r>
      </w:hyperlink>
    </w:p>
    <w:p w14:paraId="2CE4DFD0" w14:textId="178FFDFC" w:rsidR="005931F1" w:rsidRDefault="005931F1" w:rsidP="005931F1">
      <w:pPr>
        <w:pStyle w:val="2"/>
      </w:pPr>
      <w:bookmarkStart w:id="151" w:name="_Toc244761829"/>
      <w:r>
        <w:t>Pravda.ru, 04.11.2026</w:t>
      </w:r>
      <w:r w:rsidRPr="005931F1">
        <w:t xml:space="preserve">, </w:t>
      </w:r>
      <w:r>
        <w:t>Старость без финансовой подушки: почему молодые россияне рискуют остаться без денег</w:t>
      </w:r>
      <w:bookmarkEnd w:id="151"/>
    </w:p>
    <w:p w14:paraId="636AE7BB" w14:textId="77777777" w:rsidR="005931F1" w:rsidRDefault="005931F1" w:rsidP="005931F1">
      <w:pPr>
        <w:pStyle w:val="3"/>
      </w:pPr>
      <w:bookmarkStart w:id="152" w:name="_Toc244761830"/>
      <w:r>
        <w:t>Будущее пенсионное обеспечение молодых россиян (поколения зумеров) напрямую зависит от уровня их текущих доходов и легальности трудоустройства. Согласно расчетам издания Forbes, при официальной зарплате в 60 тысяч рублей и наличии 30-летнего стажа, размер ежемесячной выплаты составит лишь около 24 тысяч рублей.</w:t>
      </w:r>
      <w:bookmarkEnd w:id="152"/>
    </w:p>
    <w:p w14:paraId="08C14536" w14:textId="77777777" w:rsidR="005931F1" w:rsidRDefault="005931F1" w:rsidP="005931F1">
      <w:r>
        <w:t xml:space="preserve">Для того чтобы претендовать на более комфортную пенсию в размере 50 тысяч рублей, требования к доходам возрастают кратно. При том же стаже в 30 лет работнику </w:t>
      </w:r>
      <w:r>
        <w:lastRenderedPageBreak/>
        <w:t>необходимо официально зарабатывать около 200 тысяч рублей в месяц на протяжении всей карьеры.</w:t>
      </w:r>
    </w:p>
    <w:p w14:paraId="7988CEE7" w14:textId="77777777" w:rsidR="005931F1" w:rsidRDefault="005931F1" w:rsidP="005931F1">
      <w:r>
        <w:t>Механика начислений: баллы и стаж</w:t>
      </w:r>
    </w:p>
    <w:p w14:paraId="10766D28" w14:textId="77777777" w:rsidR="005931F1" w:rsidRDefault="005931F1" w:rsidP="005931F1">
      <w:r>
        <w:t>Российская пенсионная система базируется на двух составляющих: фиксированной выплате от государства и страховой части, которая зависит от накопленных индивидуальных коэффициентов (баллов). Баллы начисляются за каждый год официальной работы, однако их количество ограничено - не более 10 в год.</w:t>
      </w:r>
    </w:p>
    <w:p w14:paraId="2A4646F6" w14:textId="77777777" w:rsidR="005931F1" w:rsidRDefault="005931F1" w:rsidP="005931F1">
      <w:r>
        <w:t xml:space="preserve">На примере прогнозных показателей 2026 года формула выглядит следующим образом:  </w:t>
      </w:r>
    </w:p>
    <w:p w14:paraId="651D2461" w14:textId="77777777" w:rsidR="005931F1" w:rsidRDefault="005931F1" w:rsidP="005931F1">
      <w:r>
        <w:t>•</w:t>
      </w:r>
      <w:r>
        <w:tab/>
        <w:t xml:space="preserve">Фиксированная выплата составит 9 584,69 рубля; </w:t>
      </w:r>
    </w:p>
    <w:p w14:paraId="2A09955A" w14:textId="77777777" w:rsidR="005931F1" w:rsidRDefault="005931F1" w:rsidP="005931F1">
      <w:r>
        <w:t>•</w:t>
      </w:r>
      <w:r>
        <w:tab/>
        <w:t xml:space="preserve">Стоимость одного пенсионного балла - 156,76 рубля. </w:t>
      </w:r>
    </w:p>
    <w:p w14:paraId="4CB357B0" w14:textId="77777777" w:rsidR="005931F1" w:rsidRDefault="005931F1" w:rsidP="005931F1">
      <w:r>
        <w:t>Таким образом, для достижения планки в 50 тысяч рублей пенсионеру необходимо накопить около 258 баллов. При этом минимальный порог для получения страховой пенсии в России - это 15 лет стажа и 30 баллов.</w:t>
      </w:r>
    </w:p>
    <w:p w14:paraId="1737EB68" w14:textId="77777777" w:rsidR="005931F1" w:rsidRDefault="005931F1" w:rsidP="005931F1">
      <w:r>
        <w:t>Те, кто работает без оформления или на фрилансе без уплаты взносов, могут рассчитывать только на социальную пенсию (около 9,4 тысячи рублей), которая назначается на пять лет позже общеустановленного срока.</w:t>
      </w:r>
    </w:p>
    <w:p w14:paraId="574EC0E8" w14:textId="77777777" w:rsidR="005931F1" w:rsidRDefault="005931F1" w:rsidP="005931F1">
      <w:r>
        <w:t>Ожидания молодежи</w:t>
      </w:r>
    </w:p>
    <w:p w14:paraId="034B731B" w14:textId="77777777" w:rsidR="005931F1" w:rsidRDefault="005931F1" w:rsidP="005931F1">
      <w:r>
        <w:t>Данные опроса платформы Ventra Go!, проведенного летом 2025 года среди граждан 18-25 лет, свидетельствуют о скептическом отношении зумеров к государственному обеспечению.</w:t>
      </w:r>
    </w:p>
    <w:p w14:paraId="008B78BA" w14:textId="77777777" w:rsidR="005931F1" w:rsidRDefault="005931F1" w:rsidP="005931F1">
      <w:r>
        <w:t xml:space="preserve">Почти половина опрошенных (46%) не доверяют пенсионной системе, что заставляет их планировать работу даже после достижения пенсионного возраста.   </w:t>
      </w:r>
    </w:p>
    <w:p w14:paraId="01A3279B" w14:textId="77777777" w:rsidR="005931F1" w:rsidRDefault="005931F1" w:rsidP="005931F1">
      <w:r>
        <w:t xml:space="preserve">   Причина продолжения работы на пенсии</w:t>
      </w:r>
      <w:r>
        <w:tab/>
        <w:t xml:space="preserve">   % опрошенных</w:t>
      </w:r>
    </w:p>
    <w:p w14:paraId="6B3319FA" w14:textId="77777777" w:rsidR="005931F1" w:rsidRDefault="005931F1" w:rsidP="005931F1">
      <w:r>
        <w:t xml:space="preserve">    Недоверие к госвыплатам</w:t>
      </w:r>
      <w:r>
        <w:tab/>
        <w:t xml:space="preserve">   46%</w:t>
      </w:r>
    </w:p>
    <w:p w14:paraId="22786D23" w14:textId="77777777" w:rsidR="005931F1" w:rsidRDefault="005931F1" w:rsidP="005931F1">
      <w:r>
        <w:t xml:space="preserve">    Желание помогать семье</w:t>
      </w:r>
      <w:r>
        <w:tab/>
        <w:t xml:space="preserve">   20,5%</w:t>
      </w:r>
    </w:p>
    <w:p w14:paraId="00FF9130" w14:textId="77777777" w:rsidR="005931F1" w:rsidRDefault="005931F1" w:rsidP="005931F1">
      <w:r>
        <w:t xml:space="preserve">    Поиск занятия для свободного времени</w:t>
      </w:r>
      <w:r>
        <w:tab/>
        <w:t xml:space="preserve">   17,5%</w:t>
      </w:r>
    </w:p>
    <w:p w14:paraId="0CCC1A9B" w14:textId="01ECF75A" w:rsidR="005931F1" w:rsidRDefault="005931F1" w:rsidP="005931F1">
      <w:r>
        <w:t xml:space="preserve">    Стремление сохранять активность</w:t>
      </w:r>
      <w:r>
        <w:tab/>
        <w:t xml:space="preserve">   12%</w:t>
      </w:r>
    </w:p>
    <w:p w14:paraId="0D25573F" w14:textId="77777777" w:rsidR="005931F1" w:rsidRDefault="005931F1" w:rsidP="005931F1">
      <w:r>
        <w:t>Несмотря на опасения, 47% респондентов в возрасте 18-27 лет признались, что на данный момент никак не готовятся к старости финансово.</w:t>
      </w:r>
    </w:p>
    <w:p w14:paraId="6C90C26F" w14:textId="77777777" w:rsidR="005931F1" w:rsidRDefault="005931F1" w:rsidP="005931F1">
      <w:r>
        <w:t>Альтернативные способы формирования капитала</w:t>
      </w:r>
    </w:p>
    <w:p w14:paraId="087FFF29" w14:textId="77777777" w:rsidR="005931F1" w:rsidRDefault="005931F1" w:rsidP="005931F1">
      <w:r>
        <w:t xml:space="preserve">Для тех, кто хочет увеличить размер будущих выплат сверх обязательного минимума, существуют дополнительные инструменты:  </w:t>
      </w:r>
    </w:p>
    <w:p w14:paraId="316C6B7D" w14:textId="77777777" w:rsidR="005931F1" w:rsidRDefault="005931F1" w:rsidP="005931F1">
      <w:r>
        <w:t>1.</w:t>
      </w:r>
      <w:r>
        <w:tab/>
        <w:t xml:space="preserve">Программа долгосрочных сбережений (ПДС): предполагает добровольные взносы, к которым государство добавляет до 36 тысяч рублей софинансирования ежегодно. </w:t>
      </w:r>
    </w:p>
    <w:p w14:paraId="2764589A" w14:textId="77777777" w:rsidR="005931F1" w:rsidRDefault="005931F1" w:rsidP="005931F1">
      <w:r>
        <w:t>2.</w:t>
      </w:r>
      <w:r>
        <w:tab/>
        <w:t xml:space="preserve">Добровольные взносы в Социальный фонд: актуально для самозанятых, так как без этих платежей трудовой стаж для назначения пенсии им не засчитывается. </w:t>
      </w:r>
    </w:p>
    <w:p w14:paraId="4FA7DCA4" w14:textId="77777777" w:rsidR="005931F1" w:rsidRDefault="005931F1" w:rsidP="005931F1">
      <w:r>
        <w:lastRenderedPageBreak/>
        <w:t>3.</w:t>
      </w:r>
      <w:r>
        <w:tab/>
        <w:t xml:space="preserve">Личные инвестиции: самостоятельное формирование капитала через финансовые рынки или недвижимость. </w:t>
      </w:r>
    </w:p>
    <w:p w14:paraId="75C87177" w14:textId="77777777" w:rsidR="005931F1" w:rsidRDefault="005931F1" w:rsidP="005931F1">
      <w:r>
        <w:t>Эксперты подчеркивают: чем ниже официальный доход сегодня, тем важнее становится создание собственной подушки безопасности, так как базовая государственная пенсия для низкооплачиваемых сотрудников едва покрывает прожиточный минимум.</w:t>
      </w:r>
    </w:p>
    <w:p w14:paraId="010D84CF" w14:textId="6B346AD9" w:rsidR="002721FB" w:rsidRDefault="009A398A" w:rsidP="005931F1">
      <w:hyperlink r:id="rId61" w:history="1">
        <w:r w:rsidR="005931F1" w:rsidRPr="00493175">
          <w:rPr>
            <w:rStyle w:val="a3"/>
          </w:rPr>
          <w:t>https://www.pravda.ru/news/economics/2437598-young-russians-pension/</w:t>
        </w:r>
      </w:hyperlink>
    </w:p>
    <w:p w14:paraId="1533406A" w14:textId="77777777" w:rsidR="005931F1" w:rsidRPr="002565A0" w:rsidRDefault="005931F1" w:rsidP="005931F1"/>
    <w:p w14:paraId="4A71D91B" w14:textId="77777777" w:rsidR="00111D7C" w:rsidRPr="002565A0" w:rsidRDefault="00111D7C" w:rsidP="00111D7C">
      <w:pPr>
        <w:pStyle w:val="10"/>
      </w:pPr>
      <w:bookmarkStart w:id="153" w:name="_Toc99318655"/>
      <w:bookmarkStart w:id="154" w:name="_Toc165991075"/>
      <w:bookmarkStart w:id="155" w:name="_Toc244761831"/>
      <w:r w:rsidRPr="002565A0">
        <w:t>Региональные СМИ</w:t>
      </w:r>
      <w:bookmarkEnd w:id="47"/>
      <w:bookmarkEnd w:id="153"/>
      <w:bookmarkEnd w:id="154"/>
      <w:bookmarkEnd w:id="155"/>
    </w:p>
    <w:p w14:paraId="2783FA32" w14:textId="77777777" w:rsidR="009547E3" w:rsidRPr="002565A0" w:rsidRDefault="009547E3" w:rsidP="009547E3">
      <w:pPr>
        <w:pStyle w:val="2"/>
      </w:pPr>
      <w:bookmarkStart w:id="156" w:name="_Toc244761832"/>
      <w:r w:rsidRPr="002565A0">
        <w:t>АиФ-Иркутск, 03.11.2026, Эксперт объяснил, каких изменений ждать</w:t>
      </w:r>
      <w:bookmarkEnd w:id="156"/>
    </w:p>
    <w:p w14:paraId="0D222A88" w14:textId="06930897" w:rsidR="009547E3" w:rsidRPr="002565A0" w:rsidRDefault="009547E3" w:rsidP="0097553B">
      <w:pPr>
        <w:pStyle w:val="3"/>
      </w:pPr>
      <w:bookmarkStart w:id="157" w:name="_Toc244761833"/>
      <w:r w:rsidRPr="002565A0">
        <w:t>Накопительную пенси</w:t>
      </w:r>
      <w:r w:rsidR="008A76B9">
        <w:t>ю</w:t>
      </w:r>
      <w:r w:rsidRPr="002565A0">
        <w:t xml:space="preserve"> переводят в программу долгосрочных сбережений: что изменится, как получить средства в 2026 году.</w:t>
      </w:r>
      <w:bookmarkEnd w:id="157"/>
    </w:p>
    <w:p w14:paraId="72C65921" w14:textId="77777777" w:rsidR="009547E3" w:rsidRPr="002565A0" w:rsidRDefault="009547E3" w:rsidP="009547E3">
      <w:r w:rsidRPr="002565A0">
        <w:t>У миллионов россиян есть пенсионные накопления, о которых они не знают. Удивлены? Напрасно - речь о накопительной пенсии. Не каждый помнит, что с 2002 по 2014 год работодатели перечисляли средства за своих сотрудников 1967 года рождения и моложе (в том случае, если вы официально были трудоустроены в это время, они у вас точно есть). Больше того - если вы уже предпенсионер, их можно получить. А если до пенсии ещё далеко, то, скорее всего, вы будете участником программы долгосрочных сбережений. Сайт irk.aif.ru рассказывает подробности.</w:t>
      </w:r>
    </w:p>
    <w:p w14:paraId="3E5629E5" w14:textId="77777777" w:rsidR="009547E3" w:rsidRPr="002565A0" w:rsidRDefault="009547E3" w:rsidP="009547E3">
      <w:r w:rsidRPr="002565A0">
        <w:t>Программа долгосрочных сбережений</w:t>
      </w:r>
    </w:p>
    <w:p w14:paraId="0A92070B" w14:textId="563651DB" w:rsidR="009547E3" w:rsidRPr="002565A0" w:rsidRDefault="009547E3" w:rsidP="009547E3">
      <w:r w:rsidRPr="002565A0">
        <w:t xml:space="preserve">Минфин подготовил законопроект, по которому деньги накопительной пенсии автоматически переведут в программу долгосрочных сбережений (ПДС) с 1 апреля 2027 года. По предварительным данным, сейчас без дела лежат 6,6 трлн рублей. Этот проект коснётся как раз этих средств, о которых забыли </w:t>
      </w:r>
      <w:r w:rsidR="002B4174">
        <w:t>«</w:t>
      </w:r>
      <w:r w:rsidRPr="002565A0">
        <w:t>молчуны</w:t>
      </w:r>
      <w:r w:rsidR="002B4174">
        <w:t>»</w:t>
      </w:r>
      <w:r w:rsidRPr="002565A0">
        <w:t xml:space="preserve"> (так называют тех, кто не определился со своими финансами).</w:t>
      </w:r>
    </w:p>
    <w:p w14:paraId="1F24E419" w14:textId="77777777" w:rsidR="009547E3" w:rsidRPr="002565A0" w:rsidRDefault="009547E3" w:rsidP="009547E3">
      <w:r w:rsidRPr="002565A0">
        <w:t>Деньги перечислят как взнос по договорам ПДС, начать автоматический перевод могут с 1 апреля 2027 года. Накопительной пенсии, пополнение которой заморозили в 2014 году, это касается целиком. Законопроект уже одобрила правительственная комиссия по законопроектной деятельности.</w:t>
      </w:r>
    </w:p>
    <w:p w14:paraId="654F6846" w14:textId="7F92A42A" w:rsidR="009547E3" w:rsidRPr="002565A0" w:rsidRDefault="002B4174" w:rsidP="009547E3">
      <w:r>
        <w:t>«</w:t>
      </w:r>
      <w:r w:rsidR="009547E3" w:rsidRPr="002565A0">
        <w:t>Это очень неплохая инициатива, - говорит доктор экономических наук Надежда Грошева. - Начнем с того, что я сама перевела свою пенсию давно уже в систему ПДС. Это более простая в управлении история, потому что, во-первых, эти средства наследуются, их можно завещать, передать детям.</w:t>
      </w:r>
    </w:p>
    <w:p w14:paraId="3260336D" w14:textId="1950EE68" w:rsidR="009547E3" w:rsidRPr="002565A0" w:rsidRDefault="009547E3" w:rsidP="009547E3">
      <w:r w:rsidRPr="002565A0">
        <w:t>Это будут уже сбережения, которые приносят доход. И их можно забрать по истечению определенного срока. То есть всю сумму просто снять и уже распоряжаться самостоятельно, не направляя ее на пенсию. Либо оставить ее в пенсионном формате и до конца жизни вам будут идти выплаты. То есть, бояться этого не нужно. Можно даже самостоятельно это сделать, не дожидаясь, когда решение вступит в силу с первого апреля следующего года</w:t>
      </w:r>
      <w:r w:rsidR="002B4174">
        <w:t>»</w:t>
      </w:r>
      <w:r w:rsidRPr="002565A0">
        <w:t>.</w:t>
      </w:r>
    </w:p>
    <w:p w14:paraId="2FA1A8F3" w14:textId="77777777" w:rsidR="009547E3" w:rsidRPr="002565A0" w:rsidRDefault="009547E3" w:rsidP="009547E3">
      <w:r w:rsidRPr="002565A0">
        <w:lastRenderedPageBreak/>
        <w:t>Накопительная пенсия: кто может получить в 2026 и 2027 году</w:t>
      </w:r>
    </w:p>
    <w:p w14:paraId="67DB4FA3" w14:textId="108D3146" w:rsidR="009547E3" w:rsidRPr="002565A0" w:rsidRDefault="009547E3" w:rsidP="009547E3">
      <w:r w:rsidRPr="002565A0">
        <w:t xml:space="preserve">До того момента, как накопления </w:t>
      </w:r>
      <w:r w:rsidR="002B4174">
        <w:t>«</w:t>
      </w:r>
      <w:r w:rsidRPr="002565A0">
        <w:t>молчунов</w:t>
      </w:r>
      <w:r w:rsidR="002B4174">
        <w:t>»</w:t>
      </w:r>
      <w:r w:rsidRPr="002565A0">
        <w:t xml:space="preserve"> будут переведены в Программу долгосрочных накоплений (ориентировочно это произойдёт в апреле 2027 года), часть жителей страны в возрасте от 55 лет смогут получить средства накопительной пенсии и лично ими распорядиться. Это касается предпенсионеров - женщин старше 55 и мужчин старше 60 лет, ещё не оформивших официальную пенсию по возрасту.</w:t>
      </w:r>
    </w:p>
    <w:p w14:paraId="638B067D" w14:textId="77777777" w:rsidR="009547E3" w:rsidRPr="002565A0" w:rsidRDefault="009547E3" w:rsidP="009547E3">
      <w:r w:rsidRPr="002565A0">
        <w:t>Они могут забрать накопительную часть своей пенсии, даже если продолжают работать. Россиянам, которые дошли до этого самого предпенсионного возраста, можно получить накопительную часть пенсии. Но не всем и не целиком.</w:t>
      </w:r>
    </w:p>
    <w:p w14:paraId="6784E74A" w14:textId="77777777" w:rsidR="009547E3" w:rsidRPr="002565A0" w:rsidRDefault="009547E3" w:rsidP="009547E3">
      <w:r w:rsidRPr="002565A0">
        <w:t>У кого есть накопительная пенсия</w:t>
      </w:r>
    </w:p>
    <w:p w14:paraId="70A9E1B7" w14:textId="77777777" w:rsidR="009547E3" w:rsidRPr="002565A0" w:rsidRDefault="009547E3" w:rsidP="009547E3">
      <w:r w:rsidRPr="002565A0">
        <w:t>Есть ли у вас пенсионные накопления - зависит от нескольких главных вещей, прежде всего от года рождения и того, когда вы работали. По общему правилу накопительную пенсию начисляли людям 1967 года рождения и моложе - в 2026 году самым старшим из них 59 лет. Проще говоря, если вам меньше 60 лет и вы успели официально поработать в период с 2002 по 2014 год, то какая-то сумма на накопительном счёте у вас точно должна быть.</w:t>
      </w:r>
    </w:p>
    <w:p w14:paraId="40450F88" w14:textId="77777777" w:rsidR="009547E3" w:rsidRPr="002565A0" w:rsidRDefault="009547E3" w:rsidP="009547E3">
      <w:r w:rsidRPr="002565A0">
        <w:t>Могут быть пенсионные накопления и у тех, кто постарше - мужчин 1953-1966 годов рождения и женщин 1957-1966 годов рождения. Правда, у них на счетах, скорее всего, не так уж и много денег - за эту категорию работников взносы в накопительную часть уплачивались только с 2002 по 2004 год.</w:t>
      </w:r>
    </w:p>
    <w:p w14:paraId="3471BD88" w14:textId="77777777" w:rsidR="009547E3" w:rsidRPr="002565A0" w:rsidRDefault="009547E3" w:rsidP="009547E3">
      <w:r w:rsidRPr="002565A0">
        <w:t>Чтобы претендовать на её получение, важно соблюсти ещё несколько условий:</w:t>
      </w:r>
    </w:p>
    <w:p w14:paraId="0A80DE2E" w14:textId="77777777" w:rsidR="009547E3" w:rsidRPr="002565A0" w:rsidRDefault="009547E3" w:rsidP="009547E3">
      <w:r w:rsidRPr="002565A0">
        <w:t>Иметь не менее 15 лет стажа;</w:t>
      </w:r>
    </w:p>
    <w:p w14:paraId="0CD8410A" w14:textId="77777777" w:rsidR="009547E3" w:rsidRPr="002565A0" w:rsidRDefault="009547E3" w:rsidP="009547E3">
      <w:r w:rsidRPr="002565A0">
        <w:t>Накопить не менее 30 ИПК (или, как их ещё называют, пенсионных баллов).</w:t>
      </w:r>
    </w:p>
    <w:p w14:paraId="5F43C432" w14:textId="77777777" w:rsidR="009547E3" w:rsidRPr="002565A0" w:rsidRDefault="009547E3" w:rsidP="009547E3">
      <w:r w:rsidRPr="002565A0">
        <w:t>Получить накопления без соблюдения этих условий тоже можно, но только в исключительных случаях. Например, работники вредных производств, имеющие право на досрочную пенсию, могут оформить вместе с ней и накопительную - не дожидаясь установленного возраста.</w:t>
      </w:r>
    </w:p>
    <w:p w14:paraId="45CA8868" w14:textId="77777777" w:rsidR="009547E3" w:rsidRPr="002565A0" w:rsidRDefault="009547E3" w:rsidP="009547E3">
      <w:r w:rsidRPr="002565A0">
        <w:t>Где взять данные о пенсии: Госуслуги</w:t>
      </w:r>
    </w:p>
    <w:p w14:paraId="05DFDA3F" w14:textId="6DE7650E" w:rsidR="009547E3" w:rsidRPr="002565A0" w:rsidRDefault="009547E3" w:rsidP="009547E3">
      <w:r w:rsidRPr="002565A0">
        <w:t xml:space="preserve">Чтобы запросить информацию о своих пенсионных накоплениях, войдите в личный кабинет на сайте Госуслуг и выберите вкладку </w:t>
      </w:r>
      <w:r w:rsidR="002B4174">
        <w:t>«</w:t>
      </w:r>
      <w:r w:rsidRPr="002565A0">
        <w:t>Пенсии, пособия</w:t>
      </w:r>
      <w:r w:rsidR="002B4174">
        <w:t>»</w:t>
      </w:r>
      <w:r w:rsidRPr="002565A0">
        <w:t>.</w:t>
      </w:r>
    </w:p>
    <w:p w14:paraId="77C45BE7" w14:textId="4B9B1EEC" w:rsidR="009547E3" w:rsidRPr="002565A0" w:rsidRDefault="009547E3" w:rsidP="009547E3">
      <w:r w:rsidRPr="002565A0">
        <w:t xml:space="preserve">В открывшемся меню выберите пункт </w:t>
      </w:r>
      <w:r w:rsidR="002B4174">
        <w:t>«</w:t>
      </w:r>
      <w:r w:rsidRPr="002565A0">
        <w:t>Выписка из лицевого счёта СФР</w:t>
      </w:r>
      <w:r w:rsidR="002B4174">
        <w:t>»</w:t>
      </w:r>
      <w:r w:rsidRPr="002565A0">
        <w:t xml:space="preserve">, нажмите кнопку </w:t>
      </w:r>
      <w:r w:rsidR="002B4174">
        <w:t>«</w:t>
      </w:r>
      <w:r w:rsidRPr="002565A0">
        <w:t>Получить выписку</w:t>
      </w:r>
      <w:r w:rsidR="002B4174">
        <w:t>»</w:t>
      </w:r>
      <w:r w:rsidRPr="002565A0">
        <w:t xml:space="preserve"> и ждите - ответ поступит в течение суток.</w:t>
      </w:r>
    </w:p>
    <w:p w14:paraId="4306B5E3" w14:textId="77777777" w:rsidR="009547E3" w:rsidRPr="002565A0" w:rsidRDefault="009547E3" w:rsidP="009547E3">
      <w:r w:rsidRPr="002565A0">
        <w:t>Накопительная пенсия: как выплатят</w:t>
      </w:r>
    </w:p>
    <w:p w14:paraId="737CA0CD" w14:textId="77777777" w:rsidR="009547E3" w:rsidRPr="002565A0" w:rsidRDefault="009547E3" w:rsidP="009547E3">
      <w:r w:rsidRPr="002565A0">
        <w:t>Многие рассчитывают на то, что всю сумму накопительной пенсии им выплатят сразу. Это не совсем так. Законом предусмотрено три формы выплаты накопленных средств: единовременная, срочная и пожизненная выплата.</w:t>
      </w:r>
    </w:p>
    <w:p w14:paraId="0F31C26D" w14:textId="77777777" w:rsidR="009547E3" w:rsidRPr="002565A0" w:rsidRDefault="009547E3" w:rsidP="009547E3">
      <w:r w:rsidRPr="002565A0">
        <w:t>И тут важно, сколько накоплений у вас на счету. Их необходимо поделить на ожидаемый период выплаты. В 2026 году он составляет 270 месяцев, поэтому делим свои накопления на 270. Если полученное число окажется меньше, чем 10% от прожиточного минимума пенсионера - вы можете оформить единовременную выплату.</w:t>
      </w:r>
    </w:p>
    <w:p w14:paraId="02FC7D15" w14:textId="77777777" w:rsidR="009547E3" w:rsidRPr="002565A0" w:rsidRDefault="009547E3" w:rsidP="009547E3">
      <w:r w:rsidRPr="002565A0">
        <w:lastRenderedPageBreak/>
        <w:t>Если равно им или больше - нет. В 2026 году федеральный прожиточный минимум составляет 16 288 рублей, соответственно получить накопления единовременной выплатой можно, если размер ежемесячной выплаты окажется 1628 рублей 80 копеек или меньше. Такой результат получится, если общая сумма накоплений равна 439 776 рублям или ниже этого.</w:t>
      </w:r>
    </w:p>
    <w:p w14:paraId="2B574BEC" w14:textId="77777777" w:rsidR="009547E3" w:rsidRPr="002565A0" w:rsidRDefault="009547E3" w:rsidP="009547E3">
      <w:r w:rsidRPr="002565A0">
        <w:t>Важно: если ваши накопления оказались меньше установленного порога, то получить вы их можете только в виде единовременной выплаты. Растянуть эту сумму на годы нельзя. Если ваших пенсионных накоплений оказалось достаточно для назначения долгосрочных выплат, то вы можете оформить срочную или бессрочную (пожизненную) выплаты.</w:t>
      </w:r>
    </w:p>
    <w:p w14:paraId="4F08668A" w14:textId="77777777" w:rsidR="009547E3" w:rsidRPr="002565A0" w:rsidRDefault="009547E3" w:rsidP="009547E3">
      <w:r w:rsidRPr="002565A0">
        <w:t>Срочная выплата накопительной пенсии</w:t>
      </w:r>
    </w:p>
    <w:p w14:paraId="1052A9C2" w14:textId="77777777" w:rsidR="009547E3" w:rsidRPr="002565A0" w:rsidRDefault="009547E3" w:rsidP="009547E3">
      <w:r w:rsidRPr="002565A0">
        <w:t>Этот вид выплаты предполагает, что вы получаете эти деньги не всю жизнь, как обычную пенсию, а в течение определённого срока, который устанавливаете сами. Есть лишь минимальный порог - 10 лет или 120 месяцев.</w:t>
      </w:r>
    </w:p>
    <w:p w14:paraId="4E4720FC" w14:textId="77777777" w:rsidR="009547E3" w:rsidRPr="002565A0" w:rsidRDefault="009547E3" w:rsidP="009547E3">
      <w:r w:rsidRPr="002565A0">
        <w:t>Таким образом вы можете увеличить сумму ежемесячных выплат, но позднее, когда определённый вами срок закончится - своей прибавки вы лишитесь.</w:t>
      </w:r>
    </w:p>
    <w:p w14:paraId="19C95584" w14:textId="77777777" w:rsidR="009547E3" w:rsidRPr="002565A0" w:rsidRDefault="009547E3" w:rsidP="009547E3">
      <w:r w:rsidRPr="002565A0">
        <w:t>Бессрочная выплата накопительной пенсии</w:t>
      </w:r>
    </w:p>
    <w:p w14:paraId="5BE266FE" w14:textId="77777777" w:rsidR="009547E3" w:rsidRPr="002565A0" w:rsidRDefault="009547E3" w:rsidP="009547E3">
      <w:r w:rsidRPr="002565A0">
        <w:t>Бессрочная выплата рассчитывается по формуле: сумма накоплений, разделённая на 270 месяцев, и выплачивается до конца жизни.</w:t>
      </w:r>
    </w:p>
    <w:p w14:paraId="17960767" w14:textId="77777777" w:rsidR="009547E3" w:rsidRPr="002565A0" w:rsidRDefault="009547E3" w:rsidP="009547E3">
      <w:r w:rsidRPr="002565A0">
        <w:t>Как получить накопительную пенсию: подробная инструкция</w:t>
      </w:r>
    </w:p>
    <w:p w14:paraId="71A6A7D2" w14:textId="77777777" w:rsidR="009547E3" w:rsidRPr="002565A0" w:rsidRDefault="009547E3" w:rsidP="009547E3">
      <w:r w:rsidRPr="002565A0">
        <w:t>Если у вас есть пенсионные накопления и вы получили право на их выплату, то сам процесс оформления не потребует от вас много сил и времени.</w:t>
      </w:r>
    </w:p>
    <w:p w14:paraId="21812657" w14:textId="77777777" w:rsidR="009547E3" w:rsidRPr="002565A0" w:rsidRDefault="009547E3" w:rsidP="009547E3">
      <w:r w:rsidRPr="002565A0">
        <w:t>- выберите вид выплаты</w:t>
      </w:r>
    </w:p>
    <w:p w14:paraId="72A8A59A" w14:textId="4E74B208" w:rsidR="009547E3" w:rsidRPr="002565A0" w:rsidRDefault="009547E3" w:rsidP="009547E3">
      <w:r w:rsidRPr="002565A0">
        <w:t xml:space="preserve">Рассчитайте по формуле </w:t>
      </w:r>
      <w:r w:rsidR="002B4174">
        <w:t>«</w:t>
      </w:r>
      <w:r w:rsidRPr="002565A0">
        <w:t>Сумма накоплений / 270</w:t>
      </w:r>
      <w:r w:rsidR="002B4174">
        <w:t>»</w:t>
      </w:r>
      <w:r w:rsidRPr="002565A0">
        <w:t xml:space="preserve"> размер пожизненной выплаты, чтобы понять, оформлять вам единовременную выплату или вы имеете право только на срочную и бессрочную выплаты. Если единовременная выплата вам не положена, то между срочной и бессрочной выбрать нужно самостоятельно. Взвесьте все плюсы и минусы - изменить решение не получится.</w:t>
      </w:r>
    </w:p>
    <w:p w14:paraId="4AE60885" w14:textId="77777777" w:rsidR="009547E3" w:rsidRPr="002565A0" w:rsidRDefault="009547E3" w:rsidP="009547E3">
      <w:r w:rsidRPr="002565A0">
        <w:t>- соберите документы</w:t>
      </w:r>
    </w:p>
    <w:p w14:paraId="75E1AEA7" w14:textId="77777777" w:rsidR="009547E3" w:rsidRPr="002565A0" w:rsidRDefault="009547E3" w:rsidP="009547E3">
      <w:r w:rsidRPr="002565A0">
        <w:t>Стандартный пакет документов включает паспорт, СНИЛС и реквизиты банковского счёта. Также могут понадобиться документы, подтверждающие стаж (если данные окажутся неполными).</w:t>
      </w:r>
    </w:p>
    <w:p w14:paraId="6DF642CA" w14:textId="77777777" w:rsidR="009547E3" w:rsidRPr="002565A0" w:rsidRDefault="009547E3" w:rsidP="009547E3">
      <w:r w:rsidRPr="002565A0">
        <w:t>- подайте заявление</w:t>
      </w:r>
    </w:p>
    <w:p w14:paraId="1B6D1E9F" w14:textId="77777777" w:rsidR="009547E3" w:rsidRPr="002565A0" w:rsidRDefault="009547E3" w:rsidP="009547E3">
      <w:r w:rsidRPr="002565A0">
        <w:t>Подать заявление на выплату накопительной пенсии можно непосредственно в фонд, где хранятся ваши накопления. Если они в Социальном фонде - подать заявление можно через Госуслуги, для негосударственных пенсионных фондов такой вариант может не подойти.</w:t>
      </w:r>
    </w:p>
    <w:p w14:paraId="0CA2BE19" w14:textId="7B18B289" w:rsidR="00111D7C" w:rsidRPr="002565A0" w:rsidRDefault="009A398A" w:rsidP="009547E3">
      <w:hyperlink r:id="rId62" w:history="1">
        <w:r w:rsidR="009547E3" w:rsidRPr="002565A0">
          <w:rPr>
            <w:rStyle w:val="a3"/>
          </w:rPr>
          <w:t>https://irk.aif.ru/money/nakopitelnaya-pensiya-uhodit-v-pds-ekspert-obyasnil-kakih-izmeneniy-zhdat</w:t>
        </w:r>
      </w:hyperlink>
    </w:p>
    <w:p w14:paraId="3CFAA5CB" w14:textId="147502F1" w:rsidR="003B2EA6" w:rsidRDefault="003B2EA6" w:rsidP="003B2EA6">
      <w:pPr>
        <w:pStyle w:val="2"/>
      </w:pPr>
      <w:bookmarkStart w:id="158" w:name="_Toc244761834"/>
      <w:r>
        <w:lastRenderedPageBreak/>
        <w:t>АиФ-Хабаровск, 05.11.2026</w:t>
      </w:r>
      <w:r w:rsidRPr="003B2EA6">
        <w:t xml:space="preserve">, </w:t>
      </w:r>
      <w:r>
        <w:t>Что будет с пенсиями россиян в ноябре 2026</w:t>
      </w:r>
      <w:bookmarkEnd w:id="158"/>
    </w:p>
    <w:p w14:paraId="76B7305D" w14:textId="77777777" w:rsidR="003B2EA6" w:rsidRDefault="003B2EA6" w:rsidP="003B2EA6">
      <w:pPr>
        <w:pStyle w:val="3"/>
      </w:pPr>
      <w:bookmarkStart w:id="159" w:name="_Toc244761835"/>
      <w:r>
        <w:t>Ноябрь принёс российским пенсионерам сразу две новости: одним увеличат выплаты почти на 11 тысяч рублей, другим перечислят деньги раньше привычного срока. Правда, рассчитывать на прибавку могут далеко не все. Повышение затронет прежде всего пожилых людей, отметивших 80-летие, и граждан с инвалидностью I группы. Кроме того, очередной перерасчёт ожидает бывших шахтёров и лётчиков, а праздничные выходные внесут коррективы в график доставки пенсий. Кому повысят пенсию, сколько составит прибавка и в какие дни поступят деньги на банковские карты - в материале hab.aif.ru.</w:t>
      </w:r>
      <w:bookmarkEnd w:id="159"/>
    </w:p>
    <w:p w14:paraId="6CC754E5" w14:textId="77777777" w:rsidR="003B2EA6" w:rsidRDefault="003B2EA6" w:rsidP="003B2EA6">
      <w:r>
        <w:t>Кому повысят пенсию с ноября 2026 года</w:t>
      </w:r>
    </w:p>
    <w:p w14:paraId="3610D1CC" w14:textId="77777777" w:rsidR="003B2EA6" w:rsidRDefault="003B2EA6" w:rsidP="003B2EA6">
      <w:r>
        <w:t>Ноябрьского повышения пенсий ждали многие, однако всеобщей индексации в этом месяце не предусмотрено. Страховые пенсии уже увеличили на 7,6% с 1 января, а социальные - на 6,8% с 1 апреля. Поэтому сообщения о новой прибавке касаются не всех пенсионеров, а отдельных категорий граждан, у которых возникло право на перерасчёт.</w:t>
      </w:r>
    </w:p>
    <w:p w14:paraId="3E4D5BA5" w14:textId="77777777" w:rsidR="003B2EA6" w:rsidRDefault="003B2EA6" w:rsidP="003B2EA6">
      <w:r>
        <w:t>Прежде всего увеличенные выплаты в ноябре получат россияне, которым в октябре исполнилось 80 лет. Для них фиксированная часть страховой пенсии по старости автоматически удваивается. Аналогичное повышение положено гражданам, которым установили I группу инвалидности, если соответствующая прибавка не была назначена ранее.</w:t>
      </w:r>
    </w:p>
    <w:p w14:paraId="38C1AF4B" w14:textId="77777777" w:rsidR="003B2EA6" w:rsidRDefault="003B2EA6" w:rsidP="003B2EA6">
      <w:r>
        <w:t>Ещё одна категория - бывшие работники угольной промышленности и члены лётных экипажей гражданской авиации. Их профессиональные доплаты пересматривают ежеквартально, причём результат не всегда оказывается положительным. Размер выплаты зависит от целого ряда показателей, включая поступления страховых взносов от предприятий отрасли.</w:t>
      </w:r>
    </w:p>
    <w:p w14:paraId="796EAEBA" w14:textId="77777777" w:rsidR="003B2EA6" w:rsidRDefault="003B2EA6" w:rsidP="003B2EA6">
      <w:r>
        <w:t>Сколько прибавят пенсионерам после 80 лет</w:t>
      </w:r>
    </w:p>
    <w:p w14:paraId="263217A6" w14:textId="77777777" w:rsidR="003B2EA6" w:rsidRDefault="003B2EA6" w:rsidP="003B2EA6">
      <w:r>
        <w:t>Для россиян, отметивших 80-летний юбилей в октябре, ноябрьская пенсия станет заметно больше. В 2026 году обычная фиксированная выплата к страховой пенсии по старости составляет 9584,69 рубля. После достижения 80 лет она увеличивается ровно вдвое - до 19 169,38 рубля. Следовательно, только за счёт этого перерасчёта ежемесячная прибавка составит 9584,69 рубля.</w:t>
      </w:r>
    </w:p>
    <w:p w14:paraId="6AC1FB5E" w14:textId="77777777" w:rsidR="003B2EA6" w:rsidRDefault="003B2EA6" w:rsidP="003B2EA6">
      <w:r>
        <w:t>Однако возрастное повышение не ограничивается удвоением фиксированной выплаты. Пенсионерам старше 80 лет также положена надбавка на уход, размер которой в 2026 году составляет 1413,86 рубля. Её назначают независимо от того, есть ли у пожилого человека родственник или другой гражданин, который за ним ухаживает. Деньги поступают самому пенсионеру вместе с основной выплатой.</w:t>
      </w:r>
    </w:p>
    <w:p w14:paraId="2ED52A9A" w14:textId="77777777" w:rsidR="003B2EA6" w:rsidRDefault="003B2EA6" w:rsidP="003B2EA6">
      <w:r>
        <w:t>В результате для человека, который прежде не получал ни одной из этих надбавок, общая ежемесячная прибавка составит 10 998,55 рубля. При этом почти 11 тысяч рублей добавят к уже назначенной страховой пенсии, а не выплатят вместо неё. Удваивается только фиксированная часть, тогда как сумма, рассчитанная с учётом пенсионных коэффициентов, остаётся прежней.</w:t>
      </w:r>
    </w:p>
    <w:p w14:paraId="42D02D89" w14:textId="77777777" w:rsidR="003B2EA6" w:rsidRDefault="003B2EA6" w:rsidP="003B2EA6">
      <w:r>
        <w:lastRenderedPageBreak/>
        <w:t>Повышение назначается со дня рождения, а первая увеличенная пенсия поступает в следующем месяце. Поэтому человек, которому исполнилось 80 лет, например, 15 октября, получит в ноябре не только новую ежемесячную сумму, но и доплату за соответствующие дни октября.</w:t>
      </w:r>
    </w:p>
    <w:p w14:paraId="476FC792" w14:textId="77777777" w:rsidR="003B2EA6" w:rsidRDefault="003B2EA6" w:rsidP="003B2EA6">
      <w:r>
        <w:t>Существуют и исключения. Если пенсионеру ранее установили I группу инвалидности и фиксированную выплату уже удвоили, после 80-летия повторного увеличения не будет. Кроме того, удвоение по возрасту предусмотрено именно для получателей страховой пенсии по старости. На социальные пенсии и страховые пенсии по случаю потери кормильца такое правило не распространяется, хотя надбавка на уход при соблюдении установленных условий может выплачиваться отдельно.</w:t>
      </w:r>
    </w:p>
    <w:p w14:paraId="26480DF9" w14:textId="77777777" w:rsidR="003B2EA6" w:rsidRDefault="003B2EA6" w:rsidP="003B2EA6">
      <w:r>
        <w:t>Как изменятся пенсии граждан с инвалидностью</w:t>
      </w:r>
    </w:p>
    <w:p w14:paraId="354CCC72" w14:textId="77777777" w:rsidR="003B2EA6" w:rsidRDefault="003B2EA6" w:rsidP="003B2EA6">
      <w:r>
        <w:t>Ноябрьское повышение коснётся и россиян, которым в октябре установили I группу инвалидности. При получении страховой пенсии такое изменение даёт право на повышенную фиксированную выплату, составляющую в 2026 году 19 169,38 рубля.</w:t>
      </w:r>
    </w:p>
    <w:p w14:paraId="5E4BF3B9" w14:textId="77777777" w:rsidR="003B2EA6" w:rsidRDefault="003B2EA6" w:rsidP="003B2EA6">
      <w:r>
        <w:t>Дополнительно устанавливается надбавка на уход в размере 1413,86 рубля, если она не была назначена ранее. Как и в случае с 80-летними пенсионерами, оформление происходит автоматически на основании сведений об инвалидности, поступающих в Социальный фонд.</w:t>
      </w:r>
    </w:p>
    <w:p w14:paraId="22D1F6E5" w14:textId="77777777" w:rsidR="003B2EA6" w:rsidRDefault="003B2EA6" w:rsidP="003B2EA6">
      <w:r>
        <w:t>При этом фактический размер прибавки зависит от прежних условий пенсионного обеспечения. Если человек уже пользовался правом на повышенную фиксированную выплату, повторно получить её по другому основанию нельзя. Для жителей северных территорий, обладателей необходимого специального стажа и граждан с нетрудоспособными иждивенцами предусмотрены дополнительные особенности расчёта.</w:t>
      </w:r>
    </w:p>
    <w:p w14:paraId="6BF97E3D" w14:textId="77777777" w:rsidR="003B2EA6" w:rsidRDefault="003B2EA6" w:rsidP="003B2EA6">
      <w:r>
        <w:t>Как пересчитают пенсии шахтёрам и лётчикам</w:t>
      </w:r>
    </w:p>
    <w:p w14:paraId="5D6CDC33" w14:textId="77777777" w:rsidR="003B2EA6" w:rsidRDefault="003B2EA6" w:rsidP="003B2EA6">
      <w:r>
        <w:t>С 1 ноября начинается очередной трёхмесячный период выплаты специальных профессиональных надбавок бывшим шахтёрам и членам лётных экипажей гражданской авиации. Дополнительные деньги получают пенсионеры, которые выработали установленный законом специальный стаж и оставили работу по профессии, дающей право на такую доплату.</w:t>
      </w:r>
    </w:p>
    <w:p w14:paraId="34487BE7" w14:textId="77777777" w:rsidR="003B2EA6" w:rsidRDefault="003B2EA6" w:rsidP="003B2EA6">
      <w:r>
        <w:t>В отличие от возрастного повышения, здесь нет единой суммы прибавки. Размер профессионального обеспечения определяется с учётом продолжительности специального стажа, заработка пенсионера и объёма дополнительных страховых взносов, поступивших от работодателей. Коэффициенты пересматривают четыре раза в год - 1 февраля, 1 мая, 1 августа и 1 ноября.</w:t>
      </w:r>
    </w:p>
    <w:p w14:paraId="5BC60B8F" w14:textId="77777777" w:rsidR="003B2EA6" w:rsidRDefault="003B2EA6" w:rsidP="003B2EA6">
      <w:r>
        <w:t>Поэтому ноябрьский перерасчёт для некоторых получателей окажется приятным, а для других - не очень. Например, Социальный фонд сообщил, что в Луганской Народной Республике средняя доплата бывшим членам лётных экипажей с ноября выросла до 15,8 тысячи рублей, тогда как у работников угольной промышленности уменьшилась до 3,9 тысячи рублей. Такие суммы отражают ситуацию в конкретном регионе и не являются едиными для всей страны.</w:t>
      </w:r>
    </w:p>
    <w:p w14:paraId="57B64118" w14:textId="77777777" w:rsidR="003B2EA6" w:rsidRDefault="003B2EA6" w:rsidP="003B2EA6">
      <w:r>
        <w:t xml:space="preserve">Новые размеры будут действовать до 31 января 2027 года, после чего доплаты пересчитают снова. Самостоятельно подавать заявление на плановую корректировку не </w:t>
      </w:r>
      <w:r>
        <w:lastRenderedPageBreak/>
        <w:t>требуется: Социальный фонд проводит её автоматически. При этом основная пенсия не уменьшается из-за снижения профессиональной надбавки.</w:t>
      </w:r>
    </w:p>
    <w:p w14:paraId="05EC0EE3" w14:textId="77777777" w:rsidR="003B2EA6" w:rsidRDefault="003B2EA6" w:rsidP="003B2EA6">
      <w:r>
        <w:t>Когда придут пенсии в ноябре 2026 года</w:t>
      </w:r>
    </w:p>
    <w:p w14:paraId="4C03D3C9" w14:textId="77777777" w:rsidR="003B2EA6" w:rsidRDefault="003B2EA6" w:rsidP="003B2EA6">
      <w:r>
        <w:t>Обычный ноябрьский график выплат немного изменился из-за Дня народного единства, который отмечался 4 ноября. Поскольку государственный праздник пришёлся на среду, Социальный фонд перенёс часть перечислений на более раннюю дату.</w:t>
      </w:r>
    </w:p>
    <w:p w14:paraId="49E09E23" w14:textId="77777777" w:rsidR="003B2EA6" w:rsidRDefault="003B2EA6" w:rsidP="003B2EA6">
      <w:r>
        <w:t>Пенсии, которые должны были поступить на банковские счета 4 ноября, перечислили ещё во вторник, 3 ноября. По информации председателя Социального фонда Сергея Чиркова, досрочная выплата затронула более 6,2 миллиона россиян.</w:t>
      </w:r>
    </w:p>
    <w:p w14:paraId="491F6F91" w14:textId="77777777" w:rsidR="003B2EA6" w:rsidRDefault="003B2EA6" w:rsidP="003B2EA6">
      <w:r>
        <w:t>Перенос распространился на все виды пенсионного обеспечения: страховые, социальные и накопительные пенсии, в том числе выплаты по старости и инвалидности. Если вместе с пенсией человеку поступают другие назначенные Социальным фондом средства, они также перечислялись досрочно.</w:t>
      </w:r>
    </w:p>
    <w:p w14:paraId="5607F91F" w14:textId="77777777" w:rsidR="003B2EA6" w:rsidRDefault="003B2EA6" w:rsidP="003B2EA6">
      <w:r>
        <w:t>С 5 ноября банковские перечисления возобновились по обычному графику. Однако в течение месяца остаются ещё несколько выходных, из-за которых некоторые пенсионеры получат деньги раньше привычных дат.</w:t>
      </w:r>
    </w:p>
    <w:p w14:paraId="0AED063D" w14:textId="77777777" w:rsidR="003B2EA6" w:rsidRDefault="003B2EA6" w:rsidP="003B2EA6">
      <w:r>
        <w:t>В зависимости от установленного в конкретном регионе графика пенсионерам, которые обычно получают выплаты 7 или 8 ноября, деньги могут перечислить досрочно - 6 ноября. Аналогичным образом пенсии за 14 и 15 ноября могут поступить 13-го числа, а за 21 и 22 ноября - уже 20-го.</w:t>
      </w:r>
    </w:p>
    <w:p w14:paraId="4214FBD2" w14:textId="77777777" w:rsidR="003B2EA6" w:rsidRDefault="003B2EA6" w:rsidP="003B2EA6">
      <w:r>
        <w:t>Точные даты зависят от регионального расписания выплат. Например, в Хабаровском крае и ЕАО Социальный фонд предусмотрел банковские перечисления 6 ноября за 8-е число, 13 ноября за 15-е и 20 ноября за 21-е. Выплата за 18 ноября поступит без переноса.</w:t>
      </w:r>
    </w:p>
    <w:p w14:paraId="3A0D80D4" w14:textId="77777777" w:rsidR="003B2EA6" w:rsidRDefault="003B2EA6" w:rsidP="003B2EA6">
      <w:r>
        <w:t>Когда доставят пенсии через Почту России</w:t>
      </w:r>
    </w:p>
    <w:p w14:paraId="3314212E" w14:textId="77777777" w:rsidR="003B2EA6" w:rsidRDefault="003B2EA6" w:rsidP="003B2EA6">
      <w:r>
        <w:t>Для получателей пенсий через почтовые отделения предусмотрен отдельный порядок. В целом по стране доставка ноябрьских выплат организована с 3 по 25 ноября. При этом некоторые пенсионеры смогли получить деньги за праздничное 4 ноября досрочно, в отдельных случаях ещё с 1 ноября.</w:t>
      </w:r>
    </w:p>
    <w:p w14:paraId="2649A539" w14:textId="77777777" w:rsidR="003B2EA6" w:rsidRDefault="003B2EA6" w:rsidP="003B2EA6">
      <w:r>
        <w:t>Конкретная дата зависит от режима работы почтового отделения и утверждённого графика доставки. Если привычный день получения пенсии совпадает с выходным, сотрудники почты могут принести деньги раньше. Пенсионеры, которым удобнее самостоятельно забирать выплаты, могут сделать это в кассе своего отделения в предусмотренные дни.</w:t>
      </w:r>
    </w:p>
    <w:p w14:paraId="7254486E" w14:textId="77777777" w:rsidR="003B2EA6" w:rsidRDefault="003B2EA6" w:rsidP="003B2EA6">
      <w:r>
        <w:t>Для тех, кто получает деньги на банковскую карту, действует другое правило: перечисления производятся в течение всего установленного дня. Поэтому отсутствие поступления ранним утром ещё не свидетельствует о задержке. Пенсия может оказаться на счёте днём или ближе к вечеру.</w:t>
      </w:r>
    </w:p>
    <w:p w14:paraId="266BA42A" w14:textId="77777777" w:rsidR="003B2EA6" w:rsidRDefault="003B2EA6" w:rsidP="003B2EA6">
      <w:r>
        <w:t>Нужно ли подавать заявление на повышение пенсии</w:t>
      </w:r>
    </w:p>
    <w:p w14:paraId="0A85B102" w14:textId="77777777" w:rsidR="003B2EA6" w:rsidRDefault="003B2EA6" w:rsidP="003B2EA6">
      <w:r>
        <w:t xml:space="preserve">Большинство ноябрьских изменений не требует от пенсионеров дополнительных действий. Социальный фонд располагает сведениями о возрасте получателей, а информация об установлении инвалидности поступает в государственные </w:t>
      </w:r>
      <w:r>
        <w:lastRenderedPageBreak/>
        <w:t>информационные системы. На основании этих данных необходимые перерасчёты проводятся без заявления.</w:t>
      </w:r>
    </w:p>
    <w:p w14:paraId="45E453B9" w14:textId="77777777" w:rsidR="003B2EA6" w:rsidRDefault="003B2EA6" w:rsidP="003B2EA6">
      <w:r>
        <w:t>Не понадобится обращаться в фонд и тем, кому пенсию перечисляют досрочно из-за выходных. Дата зачисления меняется автоматически, поэтому искать специальные формы на «Госуслугах» или оформлять заявление в клиентской службе не нужно. Аналогичным образом проводится плановая корректировка уже назначенных профессиональных доплат шахтёрам и лётчикам.</w:t>
      </w:r>
    </w:p>
    <w:p w14:paraId="636CAA4F" w14:textId="77777777" w:rsidR="003B2EA6" w:rsidRDefault="003B2EA6" w:rsidP="003B2EA6">
      <w:r>
        <w:t>Если же выплата не поступила в установленный день или её размер вызывает вопросы, уточнить информацию можно в региональном отделении Социального фонда либо по бесплатному номеру единого контакт-центра 8 800 100-00-01. Дату почтовой доставки также подскажут в отделении «Почты России».</w:t>
      </w:r>
    </w:p>
    <w:p w14:paraId="38C1C568" w14:textId="38C302D9" w:rsidR="009547E3" w:rsidRPr="003B2EA6" w:rsidRDefault="009A398A" w:rsidP="003B2EA6">
      <w:hyperlink r:id="rId63" w:history="1">
        <w:r w:rsidR="003B2EA6" w:rsidRPr="00FA1AFA">
          <w:rPr>
            <w:rStyle w:val="a3"/>
          </w:rPr>
          <w:t>https://hab.aif.ru/society/odnim-perenos-drugim-pribavka-chto-budet-s-pensiyami-rossiyan-v-noyabre-2026</w:t>
        </w:r>
      </w:hyperlink>
    </w:p>
    <w:p w14:paraId="1A0BD505" w14:textId="77777777" w:rsidR="003B2EA6" w:rsidRPr="003B2EA6" w:rsidRDefault="003B2EA6" w:rsidP="003B2EA6"/>
    <w:p w14:paraId="5A637E07" w14:textId="77777777" w:rsidR="00111D7C" w:rsidRPr="002565A0" w:rsidRDefault="00111D7C" w:rsidP="00111D7C">
      <w:pPr>
        <w:pStyle w:val="251"/>
      </w:pPr>
      <w:bookmarkStart w:id="160" w:name="_Toc99271704"/>
      <w:bookmarkStart w:id="161" w:name="_Toc99318656"/>
      <w:bookmarkStart w:id="162" w:name="_Toc165991076"/>
      <w:bookmarkStart w:id="163" w:name="_Toc62681899"/>
      <w:bookmarkStart w:id="164" w:name="_Toc244761836"/>
      <w:bookmarkEnd w:id="24"/>
      <w:bookmarkEnd w:id="25"/>
      <w:bookmarkEnd w:id="26"/>
      <w:r w:rsidRPr="002565A0">
        <w:lastRenderedPageBreak/>
        <w:t>НОВОСТИ МАКРОЭКОНОМИКИ</w:t>
      </w:r>
      <w:bookmarkEnd w:id="160"/>
      <w:bookmarkEnd w:id="161"/>
      <w:bookmarkEnd w:id="162"/>
      <w:bookmarkEnd w:id="164"/>
    </w:p>
    <w:p w14:paraId="57C6BAF5" w14:textId="77777777" w:rsidR="00793D24" w:rsidRPr="002565A0" w:rsidRDefault="00793D24" w:rsidP="00793D24">
      <w:pPr>
        <w:pStyle w:val="2"/>
      </w:pPr>
      <w:bookmarkStart w:id="165" w:name="_Toc244761837"/>
      <w:r w:rsidRPr="002565A0">
        <w:t>Эксперт, 03.11.2026, ВЭБ поменяет подход к инвестициям</w:t>
      </w:r>
      <w:bookmarkEnd w:id="165"/>
    </w:p>
    <w:p w14:paraId="7DFF284F" w14:textId="12C08457" w:rsidR="00793D24" w:rsidRPr="002565A0" w:rsidRDefault="00793D24" w:rsidP="0097553B">
      <w:pPr>
        <w:pStyle w:val="3"/>
      </w:pPr>
      <w:bookmarkStart w:id="166" w:name="_Toc244761838"/>
      <w:r w:rsidRPr="002565A0">
        <w:t xml:space="preserve">ВЭБ модернизирует свою инвестиционную политику. Предоставление поддержки будет теснее связано с технологическими задачами страны. Отбор проектов выстроят вокруг таксономии - перечня приоритетных для государства направлений. Другим фокусом ВЭБа станет работа с иностранными инвесторами через сервис персонального сопровождения проектов InvestRussia. Прирост капитала ему обеспечит интеграция с Фондом развития промышленности, корпорацией </w:t>
      </w:r>
      <w:r w:rsidR="002B4174">
        <w:t>«</w:t>
      </w:r>
      <w:r w:rsidRPr="002565A0">
        <w:t>Туризм.РФ</w:t>
      </w:r>
      <w:r w:rsidR="002B4174">
        <w:t>»</w:t>
      </w:r>
      <w:r w:rsidRPr="002565A0">
        <w:t xml:space="preserve"> и работа с портфелем проектов. Это позволит ВЭБу ежегодно вкладывать в экономику около 850 млрд руб.</w:t>
      </w:r>
      <w:bookmarkEnd w:id="166"/>
    </w:p>
    <w:p w14:paraId="40BA60B3" w14:textId="77777777" w:rsidR="00793D24" w:rsidRPr="002565A0" w:rsidRDefault="00793D24" w:rsidP="00793D24">
      <w:r w:rsidRPr="002565A0">
        <w:t>Какие проекты получат приоритет</w:t>
      </w:r>
    </w:p>
    <w:p w14:paraId="491C9290" w14:textId="209FC20B" w:rsidR="00793D24" w:rsidRPr="002565A0" w:rsidRDefault="00793D24" w:rsidP="00793D24">
      <w:r w:rsidRPr="002565A0">
        <w:t xml:space="preserve">Соответствие таксономии технологического суверенитета должно стать общим правилом для проектного финансирования ВЭБа, а поддержка за ее пределами - предметом отдельных решений правительства. Такой подход Минэк и госкорпорация обсуждали на совещании по подготовке нового инвестиционного цикла в конце октября. Материалы встречи есть у </w:t>
      </w:r>
      <w:r w:rsidR="002B4174">
        <w:t>«</w:t>
      </w:r>
      <w:r w:rsidRPr="002565A0">
        <w:t>Эксперта</w:t>
      </w:r>
      <w:r w:rsidR="002B4174">
        <w:t>»</w:t>
      </w:r>
      <w:r w:rsidRPr="002565A0">
        <w:t>. В дискуссии участвовали председатель ВЭБа Игорь Шувалов, министр экономического развития Максим Решетников и их профильные заместители, сообщили два участника мероприятия.</w:t>
      </w:r>
    </w:p>
    <w:p w14:paraId="682F687D" w14:textId="77777777" w:rsidR="00793D24" w:rsidRPr="002565A0" w:rsidRDefault="00793D24" w:rsidP="00793D24">
      <w:r w:rsidRPr="002565A0">
        <w:t>Сейчас таксономия работает как стимул для коммерческих банков: ЦБ позволяет им применять пониженные коэффициенты риска по кредитам на технологические проекты. Это снижает нагрузку на их капитал и, следовательно, улучшает финансовые результаты. Таксономия работает как фильтр, концентрирующий банковский ресурс на ключевых технологических задачах. Система состоит из перечня приоритетных отраслей и критериев, которые помогают относить проект к числу значимых (например, уровень локализации). Если условия таксономии соблюдены, заемщик может получить финансирование по более привлекательной по сравнению с рыночной ставкой - ЦБ дал право банкам делиться экономией капитала с заемщиками.</w:t>
      </w:r>
    </w:p>
    <w:p w14:paraId="7DC87CDE" w14:textId="4AE2ADF6" w:rsidR="00793D24" w:rsidRPr="002565A0" w:rsidRDefault="00793D24" w:rsidP="00793D24">
      <w:r w:rsidRPr="002565A0">
        <w:t xml:space="preserve">До сих пор ВЭБ не отсеивал проекты по отраслевому признаку и ориентировался прежде всего на финансовые параметры. Например, деньги по механизму </w:t>
      </w:r>
      <w:r w:rsidR="002B4174">
        <w:t>«</w:t>
      </w:r>
      <w:r w:rsidRPr="002565A0">
        <w:t>Фабрики проектного финансирования</w:t>
      </w:r>
      <w:r w:rsidR="002B4174">
        <w:t>»</w:t>
      </w:r>
      <w:r w:rsidRPr="002565A0">
        <w:t xml:space="preserve"> могли получить проекты стоимостью не менее 3 млрд руб. и сроком окупаемости не более 30 лет. Важным условием выступало участие инициатора проекта: собственные средства инвестора должны были составлять не менее 20% стоимости проекта. Механизм позволял поддерживать проекты разных отраслей.</w:t>
      </w:r>
    </w:p>
    <w:p w14:paraId="0F6B3B5A" w14:textId="6044B950" w:rsidR="00793D24" w:rsidRPr="002565A0" w:rsidRDefault="00793D24" w:rsidP="00793D24">
      <w:r w:rsidRPr="002565A0">
        <w:t xml:space="preserve">В пресс-службе Минэка пояснили </w:t>
      </w:r>
      <w:r w:rsidR="002B4174">
        <w:t>«</w:t>
      </w:r>
      <w:r w:rsidRPr="002565A0">
        <w:t>Эксперту</w:t>
      </w:r>
      <w:r w:rsidR="002B4174">
        <w:t>»</w:t>
      </w:r>
      <w:r w:rsidRPr="002565A0">
        <w:t xml:space="preserve">, что для донастройки инвестиционной политики ВЭБа потребуются нормативные изменения. Они готовятся прежде всего для проектного финансирования, включая </w:t>
      </w:r>
      <w:r w:rsidR="002B4174">
        <w:t>«</w:t>
      </w:r>
      <w:r w:rsidRPr="002565A0">
        <w:t>Фабрику</w:t>
      </w:r>
      <w:r w:rsidR="002B4174">
        <w:t>»</w:t>
      </w:r>
      <w:r w:rsidRPr="002565A0">
        <w:t>, и инвестиций с участием средств Фонда национального благосостояния (ФНБ).</w:t>
      </w:r>
    </w:p>
    <w:p w14:paraId="1FD091FC" w14:textId="24435A68" w:rsidR="00793D24" w:rsidRPr="002565A0" w:rsidRDefault="002B4174" w:rsidP="00793D24">
      <w:r>
        <w:t>«</w:t>
      </w:r>
      <w:r w:rsidR="00793D24" w:rsidRPr="002565A0">
        <w:t>Важно понимать, что портфель не будет перестраиваться одномоментно: проекты Фабрики</w:t>
      </w:r>
      <w:r>
        <w:t>»</w:t>
      </w:r>
      <w:r w:rsidR="00793D24" w:rsidRPr="002565A0">
        <w:t xml:space="preserve"> уже примерно на 40% соответствуют таксономии, а по ранее одобренным проектам условия меняться не будут</w:t>
      </w:r>
      <w:r>
        <w:t>»</w:t>
      </w:r>
      <w:r w:rsidR="00793D24" w:rsidRPr="002565A0">
        <w:t xml:space="preserve">, - подчеркнули в министерстве. При этом таксономия станет необходимым, но недостаточным условием: требования ВЭБа к окупаемости и рискам сохранятся, а проекты вне перечня приоритетных отраслей смогут </w:t>
      </w:r>
      <w:r w:rsidR="00793D24" w:rsidRPr="002565A0">
        <w:lastRenderedPageBreak/>
        <w:t>получать поддержку по отдельным решениям правительства. Для Корпорации МСП и РЭЦ (входят в группу ВЭБа) вопрос пока открыт: массовая поддержка малого бизнеса и экспорта отличается от отбора крупных инвестпроектов, поэтому те же критерии не всегда уместны.</w:t>
      </w:r>
    </w:p>
    <w:p w14:paraId="1F7D436B" w14:textId="77777777" w:rsidR="00793D24" w:rsidRPr="002565A0" w:rsidRDefault="00793D24" w:rsidP="00793D24">
      <w:r w:rsidRPr="002565A0">
        <w:t>Таксономия должна была решать две задачи, рассуждает директор научно-исследовательского центра пространственного анализа и региональной диагностики РАНХиГС Дмитрий Землянский:</w:t>
      </w:r>
    </w:p>
    <w:p w14:paraId="239035AB" w14:textId="77777777" w:rsidR="00793D24" w:rsidRPr="002565A0" w:rsidRDefault="00793D24" w:rsidP="00793D24">
      <w:r w:rsidRPr="002565A0">
        <w:t>•</w:t>
      </w:r>
      <w:r w:rsidRPr="002565A0">
        <w:tab/>
        <w:t xml:space="preserve">упорядочить получение господдержки, сделать ее более адресной; </w:t>
      </w:r>
    </w:p>
    <w:p w14:paraId="6E6793C5" w14:textId="77777777" w:rsidR="00793D24" w:rsidRPr="002565A0" w:rsidRDefault="00793D24" w:rsidP="00793D24">
      <w:r w:rsidRPr="002565A0">
        <w:t>•</w:t>
      </w:r>
      <w:r w:rsidRPr="002565A0">
        <w:tab/>
        <w:t xml:space="preserve"> сделать более прозрачным отбор проектов на входе. </w:t>
      </w:r>
    </w:p>
    <w:p w14:paraId="169CE4AE" w14:textId="74E10C3D" w:rsidR="00793D24" w:rsidRPr="002565A0" w:rsidRDefault="00793D24" w:rsidP="00793D24">
      <w:r w:rsidRPr="002565A0">
        <w:t xml:space="preserve">Но в реальности пока все иначе. Оценка, по его мнению, во многом остается </w:t>
      </w:r>
      <w:r w:rsidR="002B4174">
        <w:t>«</w:t>
      </w:r>
      <w:r w:rsidRPr="002565A0">
        <w:t>экспертной</w:t>
      </w:r>
      <w:r w:rsidR="002B4174">
        <w:t>»</w:t>
      </w:r>
      <w:r w:rsidRPr="002565A0">
        <w:t>: ручной, трудоемкой и не всегда прозрачной.</w:t>
      </w:r>
    </w:p>
    <w:p w14:paraId="1BFDA148" w14:textId="77777777" w:rsidR="00793D24" w:rsidRPr="002565A0" w:rsidRDefault="00793D24" w:rsidP="00793D24">
      <w:r w:rsidRPr="002565A0">
        <w:t>По данным презентации к совещанию, всего в российском перечне проектов, соответствующих правилам таксономии, сейчас 94 инициативы общей стоимостью 6,4 трлн руб. Один из проектов - Баимский ГОК, финансируемый ВЭБом. Он подпадает под критерий адаптации российской экономики к санкциям. На данный момент по всем проектам открыты кредитные линии на 4 трлн руб., из которых выдано 1,6 трлн руб.</w:t>
      </w:r>
    </w:p>
    <w:p w14:paraId="6C21183A" w14:textId="77777777" w:rsidR="00793D24" w:rsidRPr="002565A0" w:rsidRDefault="00793D24" w:rsidP="00793D24">
      <w:r w:rsidRPr="002565A0">
        <w:t>Льготы для банков по механизму таксономии не безграничны: каждый банк может сэкономить от 5% до 10% капитала. Сейчас крупные капиталоемкие проекты занимают значительную часть портфеля таксономии, из-за чего остается меньше возможностей для кредитования других, в том числе более технологичных производств. Проекты строительства ВСМ Москва - Санкт-Петербург и Баимского ГОКа вместе составляют почти 50% общей стоимости проектов технологического суверенитета и структурной адаптации экономики, говорится в презентации.</w:t>
      </w:r>
    </w:p>
    <w:p w14:paraId="4CAB5770" w14:textId="77777777" w:rsidR="00793D24" w:rsidRPr="002565A0" w:rsidRDefault="00793D24" w:rsidP="00793D24">
      <w:r w:rsidRPr="002565A0">
        <w:t>Как работает таксономия</w:t>
      </w:r>
    </w:p>
    <w:p w14:paraId="644652F4" w14:textId="77777777" w:rsidR="00793D24" w:rsidRPr="002565A0" w:rsidRDefault="00793D24" w:rsidP="00793D24">
      <w:r w:rsidRPr="002565A0">
        <w:t>Утвержденная постановлением правительства № 603 таксономия объединяет 13 отраслей: авиационную, автомобильную, медицинскую и фармацевтическую промышленность; железнодорожное, нефтегазовое, сельскохозяйственное и специализированное машиностроение; станкоинструментальную промышленность и тяжелое машиностроение; судостроение; химическую, электронную и электротехническую, энергетическую промышленность.</w:t>
      </w:r>
    </w:p>
    <w:p w14:paraId="78E950B9" w14:textId="77777777" w:rsidR="00793D24" w:rsidRPr="002565A0" w:rsidRDefault="00793D24" w:rsidP="00793D24">
      <w:r w:rsidRPr="002565A0">
        <w:t>Внутри отраслей перечислены конкретные виды продукции и коды ОКПД2. Для проекта техсуверенитета более половины выручки должно приходиться на продукцию из перечня; учитываются требования к подтверждению ее российского производства.</w:t>
      </w:r>
    </w:p>
    <w:p w14:paraId="29CAD39A" w14:textId="77777777" w:rsidR="00793D24" w:rsidRPr="002565A0" w:rsidRDefault="00793D24" w:rsidP="00793D24">
      <w:r w:rsidRPr="002565A0">
        <w:t>Что предложат иностранному инвестору</w:t>
      </w:r>
    </w:p>
    <w:p w14:paraId="6524814D" w14:textId="77777777" w:rsidR="00793D24" w:rsidRPr="002565A0" w:rsidRDefault="00793D24" w:rsidP="00793D24">
      <w:r w:rsidRPr="002565A0">
        <w:t>Другой приоритет ВЭБа - иностранные инвестиции. Сейчас приток капитала из-за рубежа сдерживает в том числе незнание инвесторами российского регулирования и деловой практики: как получить разрешения, найти площадку и партнеров, организовать финансирование и так далее. Ответом должен стать персональный сервис InvestRussia: госкорпорация сопровождает проект, помогая инвестору на каждом этапе реализации инвестиционного проекта: от идеи до запуска.</w:t>
      </w:r>
    </w:p>
    <w:p w14:paraId="44815651" w14:textId="77777777" w:rsidR="00793D24" w:rsidRPr="002565A0" w:rsidRDefault="00793D24" w:rsidP="00793D24">
      <w:r w:rsidRPr="002565A0">
        <w:lastRenderedPageBreak/>
        <w:t>Сейчас функция государственного фронт-офиса для инвесторов распределена между разными учреждениями и ведомствами. Ее консолидация в ВЭБе должна сделать работу более прозрачной, универсальной и эффективной.</w:t>
      </w:r>
    </w:p>
    <w:p w14:paraId="30D9381E" w14:textId="77777777" w:rsidR="00793D24" w:rsidRPr="002565A0" w:rsidRDefault="00793D24" w:rsidP="00793D24">
      <w:r w:rsidRPr="002565A0">
        <w:t>Механизм InvestRussia работает следующим образом. Под проект в контуре ВЭБа формируется команда и назначается персональный менеджер. Она помогает подобрать площадку, оценить инфраструктуру, подобрать применимые меры поддержки, выстроить взаимодействие с властями и финансовыми организациями. Государственное участие должно придать этому индивидуальному сопровождению необходимый для зарубежного бизнеса уровень доверия.</w:t>
      </w:r>
    </w:p>
    <w:p w14:paraId="184AB6CF" w14:textId="77777777" w:rsidR="00793D24" w:rsidRPr="002565A0" w:rsidRDefault="00793D24" w:rsidP="00793D24">
      <w:r w:rsidRPr="002565A0">
        <w:t>Для иностранцев предусмотрена возможность работать с командой на английском языке, а также содействие в локализации и продвижении продукции.</w:t>
      </w:r>
    </w:p>
    <w:p w14:paraId="0553E9DC" w14:textId="77777777" w:rsidR="00793D24" w:rsidRPr="002565A0" w:rsidRDefault="00793D24" w:rsidP="00793D24">
      <w:r w:rsidRPr="002565A0">
        <w:t>Порог сопровождения зависит от отрасли:</w:t>
      </w:r>
    </w:p>
    <w:p w14:paraId="7F3F5B69" w14:textId="77777777" w:rsidR="00793D24" w:rsidRPr="002565A0" w:rsidRDefault="00793D24" w:rsidP="00793D24">
      <w:r w:rsidRPr="002565A0">
        <w:t>•</w:t>
      </w:r>
      <w:r w:rsidRPr="002565A0">
        <w:tab/>
        <w:t xml:space="preserve">от 100 млн руб. для объектов культурного наследия; </w:t>
      </w:r>
    </w:p>
    <w:p w14:paraId="3CA2B7B7" w14:textId="77777777" w:rsidR="00793D24" w:rsidRPr="002565A0" w:rsidRDefault="00793D24" w:rsidP="00793D24">
      <w:r w:rsidRPr="002565A0">
        <w:t>•</w:t>
      </w:r>
      <w:r w:rsidRPr="002565A0">
        <w:tab/>
        <w:t xml:space="preserve"> от 1,5 млрд руб. для цифровой экономики, сельского хозяйства и туризма; </w:t>
      </w:r>
    </w:p>
    <w:p w14:paraId="496EC8F6" w14:textId="77777777" w:rsidR="00793D24" w:rsidRPr="002565A0" w:rsidRDefault="00793D24" w:rsidP="00793D24">
      <w:r w:rsidRPr="002565A0">
        <w:t>•</w:t>
      </w:r>
      <w:r w:rsidRPr="002565A0">
        <w:tab/>
        <w:t xml:space="preserve"> от 4,5 млрд руб. для обрабатывающих производств; </w:t>
      </w:r>
    </w:p>
    <w:p w14:paraId="3A206B45" w14:textId="77777777" w:rsidR="00793D24" w:rsidRPr="002565A0" w:rsidRDefault="00793D24" w:rsidP="00793D24">
      <w:r w:rsidRPr="002565A0">
        <w:t>•</w:t>
      </w:r>
      <w:r w:rsidRPr="002565A0">
        <w:tab/>
        <w:t xml:space="preserve"> от 10 млрд руб. для иных сфер. </w:t>
      </w:r>
    </w:p>
    <w:p w14:paraId="08C0111C" w14:textId="77777777" w:rsidR="00793D24" w:rsidRPr="002565A0" w:rsidRDefault="00793D24" w:rsidP="00793D24">
      <w:r w:rsidRPr="002565A0">
        <w:t>Среди исключений - торговля, финансовые организации и жилищное строительство. Сопровождение бесплатно; оно включает содействие в привлечении денег, но само по себе не означает предоставления ВЭБом кредита.</w:t>
      </w:r>
    </w:p>
    <w:p w14:paraId="4B5D06E2" w14:textId="77777777" w:rsidR="00793D24" w:rsidRPr="002565A0" w:rsidRDefault="00793D24" w:rsidP="00793D24">
      <w:r w:rsidRPr="002565A0">
        <w:t>В 2027 г. систему дополнит федеральный инвестпортал с картой площадок, навигатором поддержки, биржей соинвесторов и реестром проектов. Базовый функционал планируется запустить в феврале, расширенный - в мае. Инициаторы проектов могут направлять заявки в ВЭБ или в регионы. Для проектов госкорпорации целевой срок от подачи обращения до подписания дорожной карты составляет 35 дней.</w:t>
      </w:r>
    </w:p>
    <w:p w14:paraId="4ADDF048" w14:textId="29260B88" w:rsidR="00793D24" w:rsidRPr="002565A0" w:rsidRDefault="00793D24" w:rsidP="00793D24">
      <w:r w:rsidRPr="002565A0">
        <w:t xml:space="preserve">В пресс-службе Минэка пояснили </w:t>
      </w:r>
      <w:r w:rsidR="002B4174">
        <w:t>«</w:t>
      </w:r>
      <w:r w:rsidRPr="002565A0">
        <w:t>Эксперту</w:t>
      </w:r>
      <w:r w:rsidR="002B4174">
        <w:t>»</w:t>
      </w:r>
      <w:r w:rsidRPr="002565A0">
        <w:t>, что ВЭБ получает роль единого инвестиционного провайдера, сопровождающего проект от идеи до реализации.</w:t>
      </w:r>
    </w:p>
    <w:p w14:paraId="3F57CE60" w14:textId="77777777" w:rsidR="00793D24" w:rsidRPr="002565A0" w:rsidRDefault="00793D24" w:rsidP="00793D24">
      <w:r w:rsidRPr="002565A0">
        <w:t>Привлекательность России для иностранных компаний министерство связывает с низкой стоимостью энергоресурсов, стабильной правовой системой и инструментами поддержки приоритетных отраслей. В качестве примера там привели иностранных резидентов особых экономических зон: они вложили около 180 млрд руб. и создали порядка 10 тыс. рабочих мест.</w:t>
      </w:r>
    </w:p>
    <w:p w14:paraId="26951903" w14:textId="0783428F" w:rsidR="00793D24" w:rsidRPr="002565A0" w:rsidRDefault="00793D24" w:rsidP="00793D24">
      <w:r w:rsidRPr="002565A0">
        <w:t xml:space="preserve">Потенциальные инвестиции из-за рубежа ограничены пулом дружественных стран, солидарны эксперты. Наиболее вероятный источник капитала - Азия, считает директор Центра бизнес-образования и аналитики Центрального университета Илья Иванинский. Самый яркий пример - локализация производства китайских автомобилей. </w:t>
      </w:r>
      <w:r w:rsidR="002B4174">
        <w:t>«</w:t>
      </w:r>
      <w:r w:rsidRPr="002565A0">
        <w:t>Но среди ограничивающих факторов для инвестиций в Россию - дефицит рабочей силы и относительно высокая стоимость труда по сравнению с рядом азиатских стран</w:t>
      </w:r>
      <w:r w:rsidR="002B4174">
        <w:t>»</w:t>
      </w:r>
      <w:r w:rsidRPr="002565A0">
        <w:t>, - подытожил собеседник.</w:t>
      </w:r>
    </w:p>
    <w:p w14:paraId="40ED3D4A" w14:textId="691B8D22" w:rsidR="00793D24" w:rsidRPr="002565A0" w:rsidRDefault="00793D24" w:rsidP="00793D24">
      <w:r w:rsidRPr="002565A0">
        <w:t xml:space="preserve">Наиболее вероятные направления вложений - туризм, конечные стадии производственных циклов, логистика, полагает Дмитрий Землянский из РАНХиГС. По его мнению, важнее не столько объем, сколько качество и надежность иностранных инвестиций: </w:t>
      </w:r>
      <w:r w:rsidR="002B4174">
        <w:t>«</w:t>
      </w:r>
      <w:r w:rsidRPr="002565A0">
        <w:t xml:space="preserve">Они должны стимулировать технологическое развитие в российской </w:t>
      </w:r>
      <w:r w:rsidRPr="002565A0">
        <w:lastRenderedPageBreak/>
        <w:t>экономике, позволять создавать конкурентоспособную на мировом рынке продукцию, а не просто закрывать внутренние потребности российского рынка, как это было в 2010-х</w:t>
      </w:r>
      <w:r w:rsidR="002B4174">
        <w:t>»</w:t>
      </w:r>
      <w:r w:rsidRPr="002565A0">
        <w:t>.</w:t>
      </w:r>
    </w:p>
    <w:p w14:paraId="6855185F" w14:textId="77777777" w:rsidR="00793D24" w:rsidRPr="002565A0" w:rsidRDefault="00793D24" w:rsidP="00793D24">
      <w:r w:rsidRPr="002565A0">
        <w:t>Откуда взять ресурсы</w:t>
      </w:r>
    </w:p>
    <w:p w14:paraId="2394E235" w14:textId="77777777" w:rsidR="00793D24" w:rsidRPr="002565A0" w:rsidRDefault="00793D24" w:rsidP="00793D24">
      <w:r w:rsidRPr="002565A0">
        <w:t>Достаточность общего капитала ВЭБа на конец 2026 г. выше 12%. Это с запасом покрывает минимальные нормативы ЦБ, но для комфортной работы требуется поддерживать его на таком уровне.</w:t>
      </w:r>
    </w:p>
    <w:p w14:paraId="21B6E219" w14:textId="77777777" w:rsidR="00793D24" w:rsidRPr="002565A0" w:rsidRDefault="00793D24" w:rsidP="00793D24">
      <w:r w:rsidRPr="002565A0">
        <w:t>ВЭБ планирует в 2027-2029 гг. поддерживать экономику примерно на 0,9 трлн руб. ежегодно. Одну половину ресурсов направят на технологические проекты, другую - на развитие инфраструктуры и городской экономики. Но чтобы принимать новые риски, госкорпорации требуется увеличить запас капитала.</w:t>
      </w:r>
    </w:p>
    <w:p w14:paraId="000CA091" w14:textId="48E96A31" w:rsidR="00793D24" w:rsidRPr="002565A0" w:rsidRDefault="002B4174" w:rsidP="00793D24">
      <w:r>
        <w:t>«</w:t>
      </w:r>
      <w:r w:rsidR="00793D24" w:rsidRPr="002565A0">
        <w:t>Наиболее целесообразны решения, которые наращивают капитал без дополнительной нагрузки на бюджет и ускоряют оборачиваемость портфеля</w:t>
      </w:r>
      <w:r>
        <w:t>»</w:t>
      </w:r>
      <w:r w:rsidR="00793D24" w:rsidRPr="002565A0">
        <w:t>, - отметил представитель Минэкономразвития.</w:t>
      </w:r>
    </w:p>
    <w:p w14:paraId="7F789916" w14:textId="77777777" w:rsidR="00793D24" w:rsidRPr="002565A0" w:rsidRDefault="00793D24" w:rsidP="00793D24">
      <w:r w:rsidRPr="002565A0">
        <w:t>Главный источник, согласно материалам к совещанию, - интеграция Фонда развития промышленности (ФРП). До сих пор ФРП находился в периметре группы ВЭБа, а теперь он будет управлять закрытым паевым инвестиционным фондом, куда передадут его активы и уже юридически интегрируют с ВЭБ.РФ. Единовременное признание 212 млрд руб. активов ФРП в капитале госкорпорации даст прибавку более 2 п.п. к его достаточности. На 1 руб. капитала ФРП ВЭБ сможет привлечь 9-10 руб. рыночного финансирования, отметил представитель госкорпорации. Это позволит профинансировать новые проекты в промышленности объемом около 1,2 трлн руб. При этом ФРП сохранит самостоятельность в приеме заявок, экспертизе и принятии решений, а для заемщиков останутся прежними льготные ставки и сроки финансирования, подчеркнул он.</w:t>
      </w:r>
    </w:p>
    <w:p w14:paraId="5095ECF5" w14:textId="77777777" w:rsidR="00793D24" w:rsidRPr="002565A0" w:rsidRDefault="00793D24" w:rsidP="00793D24">
      <w:r w:rsidRPr="002565A0">
        <w:t>Минэк подготовил по этому вопросу законопроект и внес его на рассмотрении Госдумы.</w:t>
      </w:r>
    </w:p>
    <w:p w14:paraId="22B06652" w14:textId="0F07D3D0" w:rsidR="00793D24" w:rsidRPr="002565A0" w:rsidRDefault="00793D24" w:rsidP="00793D24">
      <w:r w:rsidRPr="002565A0">
        <w:t xml:space="preserve">Еще один способ повысить капитал - это передача ВЭБу акций корпорации </w:t>
      </w:r>
      <w:r w:rsidR="002B4174">
        <w:t>«</w:t>
      </w:r>
      <w:r w:rsidRPr="002565A0">
        <w:t>Туризм.РФ</w:t>
      </w:r>
      <w:r w:rsidR="002B4174">
        <w:t>»</w:t>
      </w:r>
      <w:r w:rsidRPr="002565A0">
        <w:t xml:space="preserve"> (сейчас ею на 100% владеет Росимущество), говорится в материалах к совещанию. Это добавит еще 0,2 п.п. к капиталу института развития. Представители ВЭБа и Минэка подтвердили планы интеграции </w:t>
      </w:r>
      <w:r w:rsidR="002B4174">
        <w:t>«</w:t>
      </w:r>
      <w:r w:rsidRPr="002565A0">
        <w:t>Туризм.РФ</w:t>
      </w:r>
      <w:r w:rsidR="002B4174">
        <w:t>»</w:t>
      </w:r>
      <w:r w:rsidRPr="002565A0">
        <w:t xml:space="preserve"> с госкорпорацией.</w:t>
      </w:r>
    </w:p>
    <w:p w14:paraId="6452202B" w14:textId="77777777" w:rsidR="00793D24" w:rsidRPr="002565A0" w:rsidRDefault="00793D24" w:rsidP="00793D24">
      <w:r w:rsidRPr="002565A0">
        <w:t>Дополнительную стабильность должна будет придать работа с уже сложившимся портфелем активов ВЭБа. Институт развития оценивает прирост капитала от этого фактора в 0,6 п.п. В эту работу войдет, в частности, уступка прав требования по кредитам, погашения со стороны заемщиков и истечение сроков гарантий.</w:t>
      </w:r>
    </w:p>
    <w:p w14:paraId="3DA8FD4B" w14:textId="77777777" w:rsidR="00793D24" w:rsidRPr="002565A0" w:rsidRDefault="00793D24" w:rsidP="00793D24">
      <w:r w:rsidRPr="002565A0">
        <w:t>Согласно материалам обсуждения, ВЭБу предлагается выходить из проектов, где он уже выполнил задачу запуска. Это может происходить и до введения в эксплуатацию - для института развития главное придать инициативе динамику, помочь начать ее реализацию. Возврат денег и передача кредитов, другим участникам рынка высвободят ресурс для следующих инвестиций.</w:t>
      </w:r>
    </w:p>
    <w:p w14:paraId="170A00C3" w14:textId="77777777" w:rsidR="00793D24" w:rsidRPr="002565A0" w:rsidRDefault="00793D24" w:rsidP="00793D24">
      <w:r w:rsidRPr="002565A0">
        <w:t xml:space="preserve">В России роль институтов развития в экономике, по сравнению, например с Китаем, достаточно скромная, отметил координатор иностранных участников Консультативного совета по иностранным инвестиция в России (КСИИ), советник управляющего партнера Б1 Александр Ивлев. Китай взял лучшие практики из советского подхода к развитию </w:t>
      </w:r>
      <w:r w:rsidRPr="002565A0">
        <w:lastRenderedPageBreak/>
        <w:t>экономики: долгосрочное планирование и фокус на развитие технологий и науки, напомнил он. Как раз институты развития стали тем инструментом, который позволил достичь гибкости в подпитке этого вектора необходимыми средствами.</w:t>
      </w:r>
    </w:p>
    <w:p w14:paraId="75CBFC7F" w14:textId="77777777" w:rsidR="00793D24" w:rsidRPr="002565A0" w:rsidRDefault="00793D24" w:rsidP="00793D24">
      <w:r w:rsidRPr="002565A0">
        <w:t>Примерно 15 лет назад произошел сдвиг в понимании роли институтов развития и в России, когда начали активно развиваться ВЭБ, АСИ, РФПИ и другие, считает Александр Ивлев. Но пока этого недостаточно, даже с учетом того, что многие крупнейшие госкомпании, такие как Сбер, тоже выступают институтами развития. Правильным путем развития будет расстановка четких приоритетов на долгосрочную перспективу и постоянный диалог с бизнесом и технологическими лидерами, резюмировал он.</w:t>
      </w:r>
    </w:p>
    <w:p w14:paraId="105DAF15" w14:textId="6925DC7A" w:rsidR="00793D24" w:rsidRPr="002565A0" w:rsidRDefault="009A398A" w:rsidP="00793D24">
      <w:hyperlink r:id="rId64" w:history="1">
        <w:r w:rsidR="00793D24" w:rsidRPr="002565A0">
          <w:rPr>
            <w:rStyle w:val="a3"/>
          </w:rPr>
          <w:t>https://expert.ru/ekonomika/veb-pomenyaet-podkhod-k-investitsiyam</w:t>
        </w:r>
      </w:hyperlink>
      <w:r w:rsidR="00793D24" w:rsidRPr="002565A0">
        <w:t xml:space="preserve"> </w:t>
      </w:r>
    </w:p>
    <w:p w14:paraId="5F3C5CFE" w14:textId="77777777" w:rsidR="00ED4277" w:rsidRPr="002565A0" w:rsidRDefault="00ED4277" w:rsidP="00ED4277">
      <w:pPr>
        <w:pStyle w:val="2"/>
      </w:pPr>
      <w:bookmarkStart w:id="167" w:name="_Toc244761839"/>
      <w:r w:rsidRPr="002565A0">
        <w:t>Коммерсантъ, 03.11.2026, В Сбербанке подготовили два прогноза по ключевой ставке</w:t>
      </w:r>
      <w:bookmarkEnd w:id="167"/>
    </w:p>
    <w:p w14:paraId="29C87117" w14:textId="77777777" w:rsidR="00ED4277" w:rsidRPr="002565A0" w:rsidRDefault="00ED4277" w:rsidP="0097553B">
      <w:pPr>
        <w:pStyle w:val="3"/>
      </w:pPr>
      <w:bookmarkStart w:id="168" w:name="_Toc244761840"/>
      <w:r w:rsidRPr="002565A0">
        <w:t>Центр макроэкономических исследований (ЦМИ) Сбербанка подготовил два сценария по ключевой ставке на 2027 год. Экономисты считают, что уровень ставки зависит от того, сохранит ли Центробанк (ЦБ) стремление добиться инфляции в 4% либо откажется от достижения этой цели в следующем году.</w:t>
      </w:r>
      <w:bookmarkEnd w:id="168"/>
    </w:p>
    <w:p w14:paraId="09A739A7" w14:textId="666AF151" w:rsidR="00ED4277" w:rsidRPr="002565A0" w:rsidRDefault="00ED4277" w:rsidP="00ED4277">
      <w:r w:rsidRPr="002565A0">
        <w:t xml:space="preserve">Первый сценарий предполагает, что в декабре ЦБ в третий раз оставит ключевую ставку на том же уровне, но </w:t>
      </w:r>
      <w:r w:rsidR="002B4174">
        <w:t>«</w:t>
      </w:r>
      <w:r w:rsidRPr="002565A0">
        <w:t>даст жесткий сигнал</w:t>
      </w:r>
      <w:r w:rsidR="002B4174">
        <w:t>»</w:t>
      </w:r>
      <w:r w:rsidRPr="002565A0">
        <w:t xml:space="preserve"> на первое полугодие 2027-го. Тогда в следующем году ключевая ставка останется вблизи 14% со снижением ближе к 13% к концу года, приводят </w:t>
      </w:r>
      <w:r w:rsidR="002B4174">
        <w:t>«</w:t>
      </w:r>
      <w:r w:rsidRPr="002565A0">
        <w:t>Ведомости</w:t>
      </w:r>
      <w:r w:rsidR="002B4174">
        <w:t>»</w:t>
      </w:r>
      <w:r w:rsidRPr="002565A0">
        <w:t xml:space="preserve"> данные ЦМИ.</w:t>
      </w:r>
    </w:p>
    <w:p w14:paraId="6F5B7B48" w14:textId="77777777" w:rsidR="00ED4277" w:rsidRPr="002565A0" w:rsidRDefault="00ED4277" w:rsidP="00ED4277">
      <w:r w:rsidRPr="002565A0">
        <w:t>Экономисты допускают и второй сценарий, при котором ЦБ смягчит политику. В этом случае в декабре вероятно снижение ставки до 13,75%, к концу 2027 года - до 11,25%, в конце 2028 года - до 8,25%. При таком развитии событий инфляция на конец 2027-го будет выше текущего прогноза ЦБ (4,9%).</w:t>
      </w:r>
    </w:p>
    <w:p w14:paraId="23955B2A" w14:textId="77777777" w:rsidR="00ED4277" w:rsidRPr="002565A0" w:rsidRDefault="00ED4277" w:rsidP="00ED4277">
      <w:r w:rsidRPr="002565A0">
        <w:t>В ЦМИ убеждены, что для достижения к концу следующего года инфляции в 4% ставка должна быть на 1,8-4,9 п. п. выше вмененной траектории ЦБ. Это значит, что в период до третьего квартала 2027-го средняя ставка может составить 13,8-14,1% вместо ожидаемых сейчас 13,1%. Эксперты полагают, что дальнейшая динамика ставки будет зависеть от декабрьского решения ЦБ, а также от индексации ЖКУ на 2027 год и инфляционных ожиданий населения.</w:t>
      </w:r>
    </w:p>
    <w:p w14:paraId="22A7194C" w14:textId="5BE3D497" w:rsidR="00ED4277" w:rsidRPr="002565A0" w:rsidRDefault="009A398A" w:rsidP="00ED4277">
      <w:hyperlink r:id="rId65" w:history="1">
        <w:r w:rsidR="00ED4277" w:rsidRPr="002565A0">
          <w:rPr>
            <w:rStyle w:val="a3"/>
          </w:rPr>
          <w:t>https://www.kommersant.ru/doc/9079646</w:t>
        </w:r>
      </w:hyperlink>
      <w:r w:rsidR="00ED4277" w:rsidRPr="002565A0">
        <w:t xml:space="preserve"> </w:t>
      </w:r>
    </w:p>
    <w:p w14:paraId="05FE2526" w14:textId="35D91FBB" w:rsidR="00D61F87" w:rsidRPr="002565A0" w:rsidRDefault="00D61F87" w:rsidP="00D61F87">
      <w:pPr>
        <w:pStyle w:val="2"/>
      </w:pPr>
      <w:bookmarkStart w:id="169" w:name="_Toc244761841"/>
      <w:r w:rsidRPr="002565A0">
        <w:lastRenderedPageBreak/>
        <w:t xml:space="preserve">Ведомости, 03.11.2026, </w:t>
      </w:r>
      <w:r w:rsidR="002B4174">
        <w:t>«</w:t>
      </w:r>
      <w:r w:rsidRPr="002565A0">
        <w:t>Сберинвестиции</w:t>
      </w:r>
      <w:r w:rsidR="002B4174">
        <w:t>»</w:t>
      </w:r>
      <w:r w:rsidRPr="002565A0">
        <w:t>: 67% инвесторов готовы сменить брокера ради выгодного тарифа</w:t>
      </w:r>
      <w:bookmarkEnd w:id="169"/>
    </w:p>
    <w:p w14:paraId="01E3CBB8" w14:textId="79F04D56" w:rsidR="00D61F87" w:rsidRPr="002565A0" w:rsidRDefault="00D61F87" w:rsidP="0097553B">
      <w:pPr>
        <w:pStyle w:val="3"/>
      </w:pPr>
      <w:bookmarkStart w:id="170" w:name="_Toc244761842"/>
      <w:r w:rsidRPr="002565A0">
        <w:t xml:space="preserve">67% опрошенных инвесторов готовы сменить брокера ради более выгодного тарифа, если разница в комиссиях будет существенной. Об этом свидетельствуют результаты опроса </w:t>
      </w:r>
      <w:r w:rsidR="002B4174">
        <w:t>«</w:t>
      </w:r>
      <w:r w:rsidRPr="002565A0">
        <w:t>Сберинвестиций</w:t>
      </w:r>
      <w:r w:rsidR="002B4174">
        <w:t>»</w:t>
      </w:r>
      <w:r w:rsidRPr="002565A0">
        <w:t>, в котором приняли участие 1300 человек.</w:t>
      </w:r>
      <w:bookmarkEnd w:id="170"/>
    </w:p>
    <w:p w14:paraId="1B0B0C11" w14:textId="77777777" w:rsidR="00D61F87" w:rsidRPr="002565A0" w:rsidRDefault="00D61F87" w:rsidP="00D61F87">
      <w:r w:rsidRPr="002565A0">
        <w:t>Согласно исследованию, 40% респондентов хотели бы получать бесплатное обслуживание при определенном обороте или объеме портфеля. Еще 23% предпочитают тарифы без абонентской платы с комиссией от суммы сделки.</w:t>
      </w:r>
    </w:p>
    <w:p w14:paraId="11DAA0D4" w14:textId="77777777" w:rsidR="00D61F87" w:rsidRPr="002565A0" w:rsidRDefault="00D61F87" w:rsidP="00D61F87">
      <w:r w:rsidRPr="002565A0">
        <w:t>Чаще всего инвесторы хотели бы не платить комиссию за сделки с акциями (65%), облигациями (63%) и фондами (42%). Для 70% опрошенных размер тарифа имеет ключевое значение, еще 25% считают его скорее важным. При этом комиссия сильно влияет на частоту сделок у 36% участников опроса, немного – у 41%.</w:t>
      </w:r>
    </w:p>
    <w:p w14:paraId="0B58956C" w14:textId="4B53BE01" w:rsidR="00D61F87" w:rsidRPr="002565A0" w:rsidRDefault="00D61F87" w:rsidP="00D61F87">
      <w:r w:rsidRPr="002565A0">
        <w:t xml:space="preserve">29 октября </w:t>
      </w:r>
      <w:r w:rsidR="002B4174">
        <w:t>«</w:t>
      </w:r>
      <w:r w:rsidRPr="002565A0">
        <w:t>Сберинвестиции</w:t>
      </w:r>
      <w:r w:rsidR="002B4174">
        <w:t>»</w:t>
      </w:r>
      <w:r w:rsidRPr="002565A0">
        <w:t xml:space="preserve"> сообщали, что 74% опрошенных российских инвесторов в возрасте от 14 до 17 лет пришли на фондовый рынок с целью формирования капитала на будущее. Согласно результатам опроса, половина подростков начали инвестировать в течение последнего года, еще 25% занимаются этим более года, а четверть – свыше двух лет.</w:t>
      </w:r>
    </w:p>
    <w:p w14:paraId="411B59B7" w14:textId="2BF32B45" w:rsidR="00D61F87" w:rsidRPr="00FC1209" w:rsidRDefault="009A398A" w:rsidP="00D61F87">
      <w:hyperlink r:id="rId66" w:history="1">
        <w:r w:rsidR="00D61F87" w:rsidRPr="002565A0">
          <w:rPr>
            <w:rStyle w:val="a3"/>
          </w:rPr>
          <w:t>https://www.vedomosti.ru/investments/news/2026/11/03/1242006-67-investorov</w:t>
        </w:r>
      </w:hyperlink>
      <w:r w:rsidR="00D61F87" w:rsidRPr="002565A0">
        <w:t xml:space="preserve"> </w:t>
      </w:r>
    </w:p>
    <w:p w14:paraId="5BBA01F9" w14:textId="65307DD4" w:rsidR="00356293" w:rsidRPr="00FD3638" w:rsidRDefault="00356293" w:rsidP="00356293">
      <w:pPr>
        <w:pStyle w:val="2"/>
      </w:pPr>
      <w:bookmarkStart w:id="171" w:name="_Toc244761843"/>
      <w:r w:rsidRPr="00FD3638">
        <w:t>РБК, 05.11.2026, Управляющие переводят налог на пайщиков</w:t>
      </w:r>
      <w:bookmarkEnd w:id="171"/>
    </w:p>
    <w:p w14:paraId="3476C79C" w14:textId="77777777" w:rsidR="00356293" w:rsidRPr="00FD3638" w:rsidRDefault="00356293" w:rsidP="00356293">
      <w:pPr>
        <w:pStyle w:val="3"/>
      </w:pPr>
      <w:bookmarkStart w:id="172" w:name="_Toc244761844"/>
      <w:r w:rsidRPr="00FD3638">
        <w:t>Налог 15% на пассивные доходы ЗПИФов может обернуться для фондов фискальной нагрузкой до 75%, предупредили УК. Они предложили властям другой способ регулярно собирать налоги с получаемых фондами выплат. Подробнее - в материале РБК.</w:t>
      </w:r>
      <w:bookmarkEnd w:id="172"/>
    </w:p>
    <w:p w14:paraId="4BD48762" w14:textId="77777777" w:rsidR="00356293" w:rsidRPr="00FD3638" w:rsidRDefault="00356293" w:rsidP="00356293">
      <w:r w:rsidRPr="00FD3638">
        <w:t xml:space="preserve">Управляющие компании попросили правительство, Госдуму и администрацию президента пересмотреть предложенный механизм налогообложения пассивного дохода закрытых паевых инвестиционных фондов (ЗПИФ), доступных квалифицированным инвесторам. Письмо от 22 октября на имя председателя правительства Михаила Мишустина, председателя Госдумы Вячеслава Володина и руководителя администрации президента Антона Вайно есть у РБК. </w:t>
      </w:r>
      <w:r w:rsidRPr="00356293">
        <w:rPr>
          <w:lang w:val="en-US"/>
        </w:rPr>
        <w:t>E</w:t>
      </w:r>
      <w:r w:rsidRPr="00FD3638">
        <w:t>го подлинность подтвердили представители шести управляющих компаний, которые подписали обращение. Всего среди подписантов 83 УК.</w:t>
      </w:r>
    </w:p>
    <w:p w14:paraId="335AA108" w14:textId="77777777" w:rsidR="00356293" w:rsidRPr="00FD3638" w:rsidRDefault="00356293" w:rsidP="00356293">
      <w:r w:rsidRPr="00FD3638">
        <w:t>Речь идет о рассматриваемых Госдумой поправках в Налоговый кодекс, которые предусматривают введение налога 15% на пассивные доходы закрытых и интервальных ПИФов для квалифицированных инвесторов. По оценкам управляющих, этот сбор фактически станет "оборотным", а нагрузка, созданная им, превысит плановую рентабельность фондов, следует из их обращения. УК разработали собственные предложения, как взимать налоги с получаемых фондами в течение года доходов, не вводя новый налог для них самих.</w:t>
      </w:r>
    </w:p>
    <w:p w14:paraId="36E06EFF" w14:textId="77777777" w:rsidR="00356293" w:rsidRPr="00FD3638" w:rsidRDefault="00356293" w:rsidP="00356293">
      <w:r w:rsidRPr="00FD3638">
        <w:t>Какие проблемы с законопроектом видят управляющие</w:t>
      </w:r>
    </w:p>
    <w:p w14:paraId="5B0F043A" w14:textId="77777777" w:rsidR="00356293" w:rsidRPr="00FD3638" w:rsidRDefault="00356293" w:rsidP="00356293">
      <w:r w:rsidRPr="00FD3638">
        <w:lastRenderedPageBreak/>
        <w:t>В конце октября правительство в рамках бюджетного пакета внесло в Госдуму законопроект № 617-9, который в том числе обязывает ЗПИФы и ИПИФы для "квалов" уплачивать налог 15% с пассивных доходов (дивиденды, проценты, купоны, роялти и арендные платежи). Сейчас сами ПИФы не платят налог на прибыль, налог возникает на уровне пайщика, когда тот продает паи или получает выплаты пассивного дохода от фонда. Однако эти выплаты могут откладываться на неопределенный срок с целью налоговой оптимизации. Поправки предусматривают, что налоговые выплаты от фонда впоследствии будут засчитаны при налогообложении пайщиков. Новый механизм может заработать уже с 1 января 2027 года. Законопроект прошел первое чтение в Госдуме.</w:t>
      </w:r>
    </w:p>
    <w:p w14:paraId="6A220BDF" w14:textId="77777777" w:rsidR="00356293" w:rsidRPr="00FD3638" w:rsidRDefault="00356293" w:rsidP="00356293">
      <w:r w:rsidRPr="00FD3638">
        <w:t>Управляющие в обращении указывают, что в текущем проекте предлагаемый налог является оборотным, поскольку законопроект не предусматривает механизм учета сопутствующих расходов фонда. Это может означать, что фактическая налоговая нагрузка на прибыль фонда составит от 50 до 75% при нормальной проектной рентабельности в 20-30%, подчеркивается в письме.</w:t>
      </w:r>
    </w:p>
    <w:p w14:paraId="372E4BF2" w14:textId="77777777" w:rsidR="00356293" w:rsidRPr="00FD3638" w:rsidRDefault="00356293" w:rsidP="00356293">
      <w:r w:rsidRPr="00FD3638">
        <w:t>По сути, законопроект вводит дополнительный налог для ЗПИФов, но не регулирует ряд вопросов, отмечают авторы. В частности, по их словам, не определены правила переноса убытков прошлых лет и амортизации активов, а также решения проблемы кассовых разрывов при ежемесячной уплате налога методом начисления.</w:t>
      </w:r>
    </w:p>
    <w:p w14:paraId="062445E7" w14:textId="77777777" w:rsidR="00356293" w:rsidRPr="00FD3638" w:rsidRDefault="00356293" w:rsidP="00356293">
      <w:r w:rsidRPr="00FD3638">
        <w:t>Кроме того, не урегулированы порядок налогового администрирования ЗПИФов как самостоятельных налогоплательщиков и разграничение их ответственности и ответственности управляющих компаний как налоговых агентов. Механизм зачета уплаченного фондом налога также не учитывает выплаты компенсаций при погашении паев и особенности налогообложения инвесторов, применяющих специальные налоговые режимы, подчеркивают УК.</w:t>
      </w:r>
    </w:p>
    <w:p w14:paraId="389A713B" w14:textId="77777777" w:rsidR="00356293" w:rsidRPr="00FD3638" w:rsidRDefault="00356293" w:rsidP="00356293">
      <w:r w:rsidRPr="00FD3638">
        <w:t xml:space="preserve">Помимо прочего, есть и ряд технических вопросов, таких как отсутствие готовых </w:t>
      </w:r>
      <w:r w:rsidRPr="00356293">
        <w:rPr>
          <w:lang w:val="en-US"/>
        </w:rPr>
        <w:t>IT</w:t>
      </w:r>
      <w:r w:rsidRPr="00FD3638">
        <w:t xml:space="preserve"> и бухгалтерских решений для внедрения раздельного налогового учета, а также отсутствие процессов обмена данными с владельцами инвестиционных паев для возможности зачета ими налогов, уплаченных ПИФом.</w:t>
      </w:r>
    </w:p>
    <w:p w14:paraId="17F6B4C2" w14:textId="77777777" w:rsidR="00356293" w:rsidRPr="00FD3638" w:rsidRDefault="00356293" w:rsidP="00356293">
      <w:r w:rsidRPr="00FD3638">
        <w:t>"Налог предлагается исчислять так, будто фонд не несет никаких расходов. В этом заключается основной недостаток законопроекта", - подчеркивает Виктор Шахурин, гендиректор управляющей компании "Восхождение", которая фигурирует в списке подписавшихся под обращением.</w:t>
      </w:r>
    </w:p>
    <w:p w14:paraId="6E814586" w14:textId="77777777" w:rsidR="00356293" w:rsidRPr="00FD3638" w:rsidRDefault="00356293" w:rsidP="00356293">
      <w:r w:rsidRPr="00FD3638">
        <w:t>Документ предусматривает ставку 15% с доходов, но не позволяет учитывать расходы фонда на содержание имущества, вознаграждения и обслуживание, отмечает он.</w:t>
      </w:r>
    </w:p>
    <w:p w14:paraId="705517B8" w14:textId="77777777" w:rsidR="00356293" w:rsidRPr="00FD3638" w:rsidRDefault="00356293" w:rsidP="00356293">
      <w:r w:rsidRPr="00FD3638">
        <w:t>Шахурин, а также гендиректор "Солид Менеджмент" Юлия Быкова также обращают внимание на то, что законопроект в его текущей версии предусматривает механизм зачета налога у пайщика только при получении дохода от доверительного управления, но не при погашении или продаже пая. То есть в этих ситуациях пайщик заплатит налог дважды, указывают они.</w:t>
      </w:r>
    </w:p>
    <w:p w14:paraId="0B7BD938" w14:textId="77777777" w:rsidR="00356293" w:rsidRPr="00FD3638" w:rsidRDefault="00356293" w:rsidP="00356293">
      <w:r w:rsidRPr="00FD3638">
        <w:t>Участники рынка также опасаются, что резкое изменение налогового режима для российских финансовых инструментов может стимулировать отток капитала в другие юрисдикции.</w:t>
      </w:r>
    </w:p>
    <w:p w14:paraId="2948F80F" w14:textId="77777777" w:rsidR="00356293" w:rsidRPr="00FD3638" w:rsidRDefault="00356293" w:rsidP="00356293">
      <w:r w:rsidRPr="00FD3638">
        <w:t>Что предлагается сделать</w:t>
      </w:r>
    </w:p>
    <w:p w14:paraId="6F61328F" w14:textId="77777777" w:rsidR="00356293" w:rsidRPr="00FD3638" w:rsidRDefault="00356293" w:rsidP="00356293">
      <w:r w:rsidRPr="00FD3638">
        <w:lastRenderedPageBreak/>
        <w:t>Представители управляющих компаний предлагают облагать на регулярной основе налогом на прибыль и НДФЛ не сами ЗПИФы, а непосредственно их пайщиков (ими могут быть как юридические, так и физические лица) по общим правилам Налогового кодекса. "Одним из таких механизмов может быть введение обязательного регулярного распределения части дохода, сформировавшегося в ЗПИФе, владельцам инвестиционных паев", - говорится в обращении.</w:t>
      </w:r>
    </w:p>
    <w:p w14:paraId="7EDD935A" w14:textId="77777777" w:rsidR="00356293" w:rsidRPr="00FD3638" w:rsidRDefault="00356293" w:rsidP="00356293">
      <w:r w:rsidRPr="00FD3638">
        <w:t>Предложенная схема, по мнению авторов обращения, будет иметь ряд преимуществ:</w:t>
      </w:r>
    </w:p>
    <w:p w14:paraId="156AEA32" w14:textId="77777777" w:rsidR="00356293" w:rsidRPr="00FD3638" w:rsidRDefault="00356293" w:rsidP="00356293">
      <w:r w:rsidRPr="00FD3638">
        <w:t>нет необходимости менять Налоговый кодекс, а можно ограничиться только изменениями в профильном законодательстве;</w:t>
      </w:r>
    </w:p>
    <w:p w14:paraId="41A73570" w14:textId="77777777" w:rsidR="00356293" w:rsidRPr="00FD3638" w:rsidRDefault="00356293" w:rsidP="00356293">
      <w:r w:rsidRPr="00FD3638">
        <w:t>не нужно изменять основы и принципы налогового регулирования коллективных инвестиций;</w:t>
      </w:r>
    </w:p>
    <w:p w14:paraId="46B9E925" w14:textId="77777777" w:rsidR="00356293" w:rsidRPr="00FD3638" w:rsidRDefault="00356293" w:rsidP="00356293">
      <w:r w:rsidRPr="00FD3638">
        <w:t>минимизируются риски перевода активов владельцев инвестиционных паев из российской юрисдикции в другие;</w:t>
      </w:r>
    </w:p>
    <w:p w14:paraId="65321A03" w14:textId="77777777" w:rsidR="00356293" w:rsidRPr="00FD3638" w:rsidRDefault="00356293" w:rsidP="00356293">
      <w:r w:rsidRPr="00FD3638">
        <w:t>появится регулируемый баланс между потребностями бюджета и развитием инвестиций за счет передачи Банку России или правительству полномочий по установлению минимальной величины распределяемого дохода.</w:t>
      </w:r>
    </w:p>
    <w:p w14:paraId="4E1CE2AB" w14:textId="77777777" w:rsidR="00356293" w:rsidRPr="00FD3638" w:rsidRDefault="00356293" w:rsidP="00356293">
      <w:r w:rsidRPr="00FD3638">
        <w:t>Помимо этого, УК предложили сохранить действующий сейчас налоговый режим для фондов, выплачивающих не менее 50% чистого дохода. Сам чистый доход предлагается рассчитывать как сумму доходов от имущества фонда (арендных платежей, купонов, дивидендов, процентов и других поступлений) и прибыли от сделок за вычетом всех расходов. Прирост стоимости активов в результате переоценки, а также прочие доходы и расходы предлагается не учитывать.</w:t>
      </w:r>
    </w:p>
    <w:p w14:paraId="4530A472" w14:textId="77777777" w:rsidR="00356293" w:rsidRPr="00FD3638" w:rsidRDefault="00356293" w:rsidP="00356293">
      <w:r w:rsidRPr="00FD3638">
        <w:t>Для фондов, которые не предусматривают выплаты или же у которых сумма выплаченного дохода по итогам года составила менее 50% чистого дохода, предлагается сделать налог на прибыль за счет имущества фонда. Базой для налога в этом случае станут пассивные доходы (учитываемые по кассовому методу) за минусом всех расходов, предлагается в обращении.</w:t>
      </w:r>
    </w:p>
    <w:p w14:paraId="76217996" w14:textId="77777777" w:rsidR="00356293" w:rsidRPr="00FD3638" w:rsidRDefault="00356293" w:rsidP="00356293">
      <w:r w:rsidRPr="00FD3638">
        <w:t>Под чистым доходом в документе понимается доход фонда за вычетом только тех расходов, которые разрешено оплачивать за счет имущества ЗПИФа, их перечень установлен нормативным актом ЦБ и уже, чем список расходов, предусмотренный главой 25 НК, объясняет гендиректор АО "Центротраст" Кирилл Кубушка.</w:t>
      </w:r>
    </w:p>
    <w:p w14:paraId="7D4256F7" w14:textId="77777777" w:rsidR="00356293" w:rsidRPr="00FD3638" w:rsidRDefault="00356293" w:rsidP="00356293">
      <w:r w:rsidRPr="00FD3638">
        <w:t>Кроме того, расходы фонда строго контролируются спецдепозитарием, поэтому возможности ЗПИФов учитывать расходы существенно ограничены. Долю дохода, которую фонд обязан распределять, целесообразно устанавливать с помощью гибкого механизма, например нормативным актом правительства или ЦБ, а не закреплять непосредственно в Налоговом кодексе, считают управляющие.</w:t>
      </w:r>
    </w:p>
    <w:p w14:paraId="750F3C16" w14:textId="77777777" w:rsidR="00356293" w:rsidRPr="00FD3638" w:rsidRDefault="00356293" w:rsidP="00356293">
      <w:r w:rsidRPr="00FD3638">
        <w:t>РБК направил запросы в администрацию президента, аппарат правительства, приемную спикера Госдумы Вячеслава Володина, а также в пресс-службы Минфина и Банка России.</w:t>
      </w:r>
    </w:p>
    <w:p w14:paraId="648109A8" w14:textId="77777777" w:rsidR="00356293" w:rsidRPr="00FD3638" w:rsidRDefault="00356293" w:rsidP="00356293">
      <w:r w:rsidRPr="00FD3638">
        <w:t>Что это значит для поступлений в бюджет</w:t>
      </w:r>
    </w:p>
    <w:p w14:paraId="455C6100" w14:textId="77777777" w:rsidR="00356293" w:rsidRPr="00FD3638" w:rsidRDefault="00356293" w:rsidP="00356293">
      <w:r w:rsidRPr="00FD3638">
        <w:lastRenderedPageBreak/>
        <w:t>По расчетам управляющих компаний, в 2025 году чистый доход закрытых и интервальных ПИФов для квалифицированных инвесторов составил 2,35 трлн руб., тогда как пайщикам выплатили 650 млрд руб., или почти 28% от всего объема.</w:t>
      </w:r>
    </w:p>
    <w:p w14:paraId="04021738" w14:textId="77777777" w:rsidR="00356293" w:rsidRPr="00FD3638" w:rsidRDefault="00356293" w:rsidP="00356293">
      <w:r w:rsidRPr="00356293">
        <w:rPr>
          <w:lang w:val="en-US"/>
        </w:rPr>
        <w:t>E</w:t>
      </w:r>
      <w:r w:rsidRPr="00FD3638">
        <w:t>сли бы фонды распределяли не менее 50% чистого дохода, выплаты могли бы вырасти примерно на 530 млрд руб., указывается в письме.</w:t>
      </w:r>
    </w:p>
    <w:p w14:paraId="5F416721" w14:textId="77777777" w:rsidR="00356293" w:rsidRPr="00FD3638" w:rsidRDefault="00356293" w:rsidP="00356293">
      <w:r w:rsidRPr="00FD3638">
        <w:t>Дополнительные поступления в бюджет от НДФЛ и налога на прибыль, по оценке управляющих компаний, составили бы более 100 млрд руб. (при ставке НДФЛ 15% и налога на прибыль 25%). С учетом повышения НДФЛ на инвестиционные доходы с 2027 года бюджетный эффект может оказаться еще выше, подчеркивают авторы обращения. Со следующего года власти планируют распространить пятиступенчатую налоговую шкалу и на пассивные доходы граждан против действующих сейчас двух ставок 13 и 15% (на доходы свыше 2,4 млн руб. в год).</w:t>
      </w:r>
    </w:p>
    <w:p w14:paraId="6B1E4822" w14:textId="77777777" w:rsidR="00356293" w:rsidRPr="00FD3638" w:rsidRDefault="00356293" w:rsidP="00356293">
      <w:r w:rsidRPr="00FD3638">
        <w:t>"Расчеты, основанные на имеющихся у ЦБ и НА- УФОР цифрах, показали, что при установлении 50-процентного порога распределения бюджет получает заложенные правительством в его параметры 100 млрд руб. дополнительных доходов за счет налога, взимаемого на уровне пайщиков", - подчеркивает Кубушка.</w:t>
      </w:r>
    </w:p>
    <w:p w14:paraId="03C236D1" w14:textId="77777777" w:rsidR="00356293" w:rsidRPr="00FD3638" w:rsidRDefault="00356293" w:rsidP="00356293">
      <w:r w:rsidRPr="00FD3638">
        <w:t>Что по поводу нового механизма думают налоговые эксперты</w:t>
      </w:r>
    </w:p>
    <w:p w14:paraId="4CBDAA25" w14:textId="77777777" w:rsidR="00356293" w:rsidRPr="00FD3638" w:rsidRDefault="00356293" w:rsidP="00356293">
      <w:r w:rsidRPr="00FD3638">
        <w:t xml:space="preserve">Партнер </w:t>
      </w:r>
      <w:r w:rsidRPr="00356293">
        <w:rPr>
          <w:lang w:val="en-US"/>
        </w:rPr>
        <w:t>Kept</w:t>
      </w:r>
      <w:r w:rsidRPr="00FD3638">
        <w:t xml:space="preserve"> Галина Акчурина считает, что обращение участников рынка коллективных инвестиций представляется обоснованным.</w:t>
      </w:r>
    </w:p>
    <w:p w14:paraId="23352C74" w14:textId="77777777" w:rsidR="00356293" w:rsidRPr="00FD3638" w:rsidRDefault="00356293" w:rsidP="00356293">
      <w:r w:rsidRPr="00FD3638">
        <w:t>"Попытка столь резкого изменения налогового режима ПИФов и личных фондов способна привести к практической парализации данных инструментов и значительному оттоку капитала частных инвесторов из России", - считает эксперт.</w:t>
      </w:r>
    </w:p>
    <w:p w14:paraId="49F71DE8" w14:textId="77777777" w:rsidR="00356293" w:rsidRPr="00FD3638" w:rsidRDefault="00356293" w:rsidP="00356293">
      <w:r w:rsidRPr="00FD3638">
        <w:t>Основной удар от предлагаемых изменений понесут именно кэптивные фонды (специализированные фонды, управляющиеся некоммерческой организацией или компанией для обеспечения собственных нужд, а не для привлечения внешних инвесторов), созданные для антисанкционной защиты и эффективного инвестирования в условиях недоступного внешнего финансирования и дорогого внутреннего кредитования, предупреждает эксперт.</w:t>
      </w:r>
    </w:p>
    <w:p w14:paraId="284316DD" w14:textId="77777777" w:rsidR="00356293" w:rsidRPr="00FD3638" w:rsidRDefault="00356293" w:rsidP="00356293">
      <w:r w:rsidRPr="00FD3638">
        <w:t xml:space="preserve">Перенос налоговой нагрузки с уровня ЗПИФа на уровень пайщиков представляется более целесообразным подходом, считает налоговый консультант </w:t>
      </w:r>
      <w:r w:rsidRPr="00356293">
        <w:rPr>
          <w:lang w:val="en-US"/>
        </w:rPr>
        <w:t>G</w:t>
      </w:r>
      <w:r w:rsidRPr="00FD3638">
        <w:t>.</w:t>
      </w:r>
      <w:r w:rsidRPr="00356293">
        <w:rPr>
          <w:lang w:val="en-US"/>
        </w:rPr>
        <w:t>S</w:t>
      </w:r>
      <w:r w:rsidRPr="00FD3638">
        <w:t>.</w:t>
      </w:r>
      <w:r w:rsidRPr="00356293">
        <w:rPr>
          <w:lang w:val="en-US"/>
        </w:rPr>
        <w:t>L</w:t>
      </w:r>
      <w:r w:rsidRPr="00FD3638">
        <w:t xml:space="preserve">. </w:t>
      </w:r>
      <w:r w:rsidRPr="00356293">
        <w:rPr>
          <w:lang w:val="en-US"/>
        </w:rPr>
        <w:t>Law</w:t>
      </w:r>
      <w:r w:rsidRPr="00FD3638">
        <w:t xml:space="preserve"> &amp; </w:t>
      </w:r>
      <w:r w:rsidRPr="00356293">
        <w:rPr>
          <w:lang w:val="en-US"/>
        </w:rPr>
        <w:t>Consulting</w:t>
      </w:r>
      <w:r w:rsidRPr="00FD3638">
        <w:t xml:space="preserve"> Филипп Штоль. Это позволит сохранить эффект отложенного налогообложения и возможность реинвестировать доходы внутри фонда, что особенно важно для долгосрочных инвестиционных проектов, считает эксперт.</w:t>
      </w:r>
    </w:p>
    <w:p w14:paraId="30D0DE00" w14:textId="77777777" w:rsidR="00356293" w:rsidRPr="00FD3638" w:rsidRDefault="00356293" w:rsidP="00356293">
      <w:r w:rsidRPr="00FD3638">
        <w:t>"Нельзя облагать налогом валовые поступления, не учитывая реальные расходы фонда на содержание, эксплуатацию и управление активами", - отмечает он.</w:t>
      </w:r>
    </w:p>
    <w:p w14:paraId="57E164F0" w14:textId="77777777" w:rsidR="00356293" w:rsidRPr="00FD3638" w:rsidRDefault="00356293" w:rsidP="00356293">
      <w:r w:rsidRPr="00FD3638">
        <w:t>В то же время Штоль обращает внимание на то, что необходимо установить понятные правила определения чистого дохода и учета расходов. В противном случае, по его мнению, новые требования могут снизить привлекательность ЗПИФов и привести к оттоку инвестиционного капитала в альтернативные инструменты, в том числе зарубежные.</w:t>
      </w:r>
    </w:p>
    <w:p w14:paraId="7CEA3B34" w14:textId="77777777" w:rsidR="00356293" w:rsidRPr="00FD3638" w:rsidRDefault="00356293" w:rsidP="00356293">
      <w:r w:rsidRPr="00FD3638">
        <w:t xml:space="preserve">Руководитель практики структурирования и корпоративных налогов компании "Томашевская и партнеры" Людмила Круглова также считает, что предложения управляющих компаний могут смягчить негативные последствия налоговых изменений, </w:t>
      </w:r>
      <w:r w:rsidRPr="00FD3638">
        <w:lastRenderedPageBreak/>
        <w:t>однако для полноценного решения проблемы необходимо сохранить возможность долгосрочного реинвестирования и предусмотреть переходный период для действующих фондов.</w:t>
      </w:r>
    </w:p>
    <w:p w14:paraId="40EE28EF" w14:textId="77777777" w:rsidR="00356293" w:rsidRPr="00FD3638" w:rsidRDefault="00356293" w:rsidP="00356293">
      <w:r w:rsidRPr="00FD3638">
        <w:t>Идея обязательного распределения доходов, говорит она, не учитывает интересы тех пайщиков, для которых ЗПИФ - это прежде всего инструмент долгосрочного инвестирования и реинвестирования прибыли.</w:t>
      </w:r>
    </w:p>
    <w:p w14:paraId="0BA53A02" w14:textId="77777777" w:rsidR="00356293" w:rsidRPr="00FD3638" w:rsidRDefault="00356293" w:rsidP="00356293">
      <w:r w:rsidRPr="00FD3638">
        <w:t>"Принудительные выплаты могут нарушить финансовую модель таких фондов и вынудить инвесторов либо возвращать полученные средства в фонд через дополнительные механизмы финансирования, либо отказываться от использования ЗПИФа в пользу других инструментов", - обращает внимание Круглова.</w:t>
      </w:r>
    </w:p>
    <w:p w14:paraId="5CAF28C1" w14:textId="77777777" w:rsidR="00356293" w:rsidRPr="00FD3638" w:rsidRDefault="00356293" w:rsidP="00356293">
      <w:r w:rsidRPr="00FD3638">
        <w:t>Более сбалансированным, по мнению эксперта, представляется предложение сохранить действующий налоговый режим для фондов, распределяющих не менее 50% чистого дохода. "Такой подход позволяет инвесторам выбирать: получать доход с налогообложением на уровне пайщика либо реинвестировать его внутри фонда с уплатой налога на уровне ЗПИФа и последующим зачетом этого налога при налогообложении пайщика", - предлагает она.</w:t>
      </w:r>
    </w:p>
    <w:p w14:paraId="46BB5FA3" w14:textId="77777777" w:rsidR="00356293" w:rsidRPr="00FD3638" w:rsidRDefault="00356293" w:rsidP="00356293">
      <w:r w:rsidRPr="00FD3638">
        <w:t>На какие фонды сейчас приходится больше всего выплат</w:t>
      </w:r>
    </w:p>
    <w:p w14:paraId="1D50BCCB" w14:textId="77777777" w:rsidR="00356293" w:rsidRPr="00FD3638" w:rsidRDefault="00356293" w:rsidP="00356293">
      <w:r w:rsidRPr="00FD3638">
        <w:t>В 2025 году 3038 закрытых и интервальных ПИФов для квалифицированных инвесторов выплатили пайщикам в общей сложности 779,83 млрд руб., следует из представленных в обращении данных УК. При этом основная часть выплат пришлась на фонды с небольшим числом инвесторов:</w:t>
      </w:r>
    </w:p>
    <w:p w14:paraId="3D6783A6" w14:textId="77777777" w:rsidR="00356293" w:rsidRPr="00FD3638" w:rsidRDefault="00356293" w:rsidP="00356293">
      <w:r w:rsidRPr="00FD3638">
        <w:t>фонды с числом пайщиков менее трех выплатили 589,28 млрд руб., или 75,6% от всех выплат;</w:t>
      </w:r>
    </w:p>
    <w:p w14:paraId="47325138" w14:textId="77777777" w:rsidR="00356293" w:rsidRPr="00FD3638" w:rsidRDefault="00356293" w:rsidP="00356293">
      <w:r w:rsidRPr="00FD3638">
        <w:t>фонды с тремя-девятью пайщиками - еще 118,3 млрд руб. Таким образом, на эти две категории пришлось около 779,83 млрд руб., или 91% общего объема выплат.</w:t>
      </w:r>
    </w:p>
    <w:p w14:paraId="7062A9FB" w14:textId="77777777" w:rsidR="00356293" w:rsidRPr="00FD3638" w:rsidRDefault="00356293" w:rsidP="00356293">
      <w:r w:rsidRPr="00FD3638">
        <w:t xml:space="preserve">При участии </w:t>
      </w:r>
      <w:r w:rsidRPr="00356293">
        <w:rPr>
          <w:lang w:val="en-US"/>
        </w:rPr>
        <w:t>E</w:t>
      </w:r>
      <w:r w:rsidRPr="00FD3638">
        <w:t>катерины Виноградовой, Полины Химшиашвили, Марии Лисицыной, Ивана Ткачёва</w:t>
      </w:r>
    </w:p>
    <w:p w14:paraId="141FFDD1" w14:textId="77777777" w:rsidR="00356293" w:rsidRPr="00FD3638" w:rsidRDefault="00356293" w:rsidP="00356293">
      <w:r w:rsidRPr="00FD3638">
        <w:t>***</w:t>
      </w:r>
    </w:p>
    <w:p w14:paraId="2A590987" w14:textId="77777777" w:rsidR="00356293" w:rsidRPr="00FD3638" w:rsidRDefault="00356293" w:rsidP="00356293">
      <w:r w:rsidRPr="00FD3638">
        <w:t>Принудительные выплаты могут нарушить финансовую модель таких фондов и вынудить инвесторов либо возвращать полученные средства в фонд через дополнительные механизмы финансирования, либо отказываться от использования ЗПИФа в пользу других инструментов</w:t>
      </w:r>
    </w:p>
    <w:p w14:paraId="34CF4846" w14:textId="77777777" w:rsidR="00356293" w:rsidRPr="00FD3638" w:rsidRDefault="00356293" w:rsidP="00356293">
      <w:r w:rsidRPr="00FD3638">
        <w:t>Руководитель практики структурирования и корпоративных налогов компании "Томашевская и партнеры" Людмила Круглова</w:t>
      </w:r>
    </w:p>
    <w:p w14:paraId="0F14832B" w14:textId="77777777" w:rsidR="00356293" w:rsidRPr="00FD3638" w:rsidRDefault="00356293" w:rsidP="00356293">
      <w:r w:rsidRPr="00FD3638">
        <w:t>***</w:t>
      </w:r>
    </w:p>
    <w:p w14:paraId="20F8C504" w14:textId="77777777" w:rsidR="00356293" w:rsidRPr="00FD3638" w:rsidRDefault="00356293" w:rsidP="00356293">
      <w:r w:rsidRPr="00FD3638">
        <w:t>91% от общего объема выплат в 2025 году пришлось на закрытые и интервальные ПИФы с числом пайщиков до девяти, согласно данным из обращения УК</w:t>
      </w:r>
    </w:p>
    <w:p w14:paraId="02AAED5E" w14:textId="77777777" w:rsidR="00356293" w:rsidRPr="00FC1209" w:rsidRDefault="00356293" w:rsidP="00356293">
      <w:r w:rsidRPr="00FC1209">
        <w:t>***</w:t>
      </w:r>
    </w:p>
    <w:p w14:paraId="7260EA7D" w14:textId="77777777" w:rsidR="00356293" w:rsidRPr="00FC1209" w:rsidRDefault="00356293" w:rsidP="00356293">
      <w:r w:rsidRPr="00FC1209">
        <w:t>₽2,35 трлн составил в 2025 году чистый доход закрытых и интервальных ПИФов для квалифицированных инвесторов, по расчетам управляющих компаний</w:t>
      </w:r>
    </w:p>
    <w:p w14:paraId="390FE125" w14:textId="6ABE064F" w:rsidR="00356293" w:rsidRPr="00FC1209" w:rsidRDefault="00356293" w:rsidP="00356293">
      <w:r w:rsidRPr="00FC1209">
        <w:lastRenderedPageBreak/>
        <w:t>Глеб Кухарчук</w:t>
      </w:r>
    </w:p>
    <w:p w14:paraId="73B40253" w14:textId="0EDAF671" w:rsidR="008C5189" w:rsidRPr="00090616" w:rsidRDefault="008C5189" w:rsidP="008C5189">
      <w:pPr>
        <w:pStyle w:val="2"/>
      </w:pPr>
      <w:bookmarkStart w:id="173" w:name="_Toc244761845"/>
      <w:r w:rsidRPr="008C5189">
        <w:t>Коммерсантъ, 04.11.2026</w:t>
      </w:r>
      <w:r w:rsidRPr="00090616">
        <w:t xml:space="preserve">, </w:t>
      </w:r>
      <w:r w:rsidRPr="008C5189">
        <w:t>Общественно бесполезное занятие</w:t>
      </w:r>
      <w:bookmarkEnd w:id="173"/>
    </w:p>
    <w:p w14:paraId="7352330D" w14:textId="77777777" w:rsidR="008C5189" w:rsidRPr="008C5189" w:rsidRDefault="008C5189" w:rsidP="008C5189">
      <w:pPr>
        <w:pStyle w:val="3"/>
      </w:pPr>
      <w:bookmarkStart w:id="174" w:name="_Toc244761846"/>
      <w:r w:rsidRPr="008C5189">
        <w:t>Банкиры просят перенести сроки обязательного предоставления социальных вкладов и социальных счетов для несистемно значимых банков, а в идеале - отменить это требование для банков с базовой лицензией. Депутаты планируют обсудить такую возможность с регулятором и участниками рынка. Эксперты отмечают низкий спрос на эти продукты даже у системно значимых кредитных организаций, которые запустили их больше года назад. В том числе из-за того, что они изначально ориентированы на аудиторию, у которой нет средств на накопления.</w:t>
      </w:r>
      <w:bookmarkEnd w:id="174"/>
    </w:p>
    <w:p w14:paraId="337D6745" w14:textId="77777777" w:rsidR="008C5189" w:rsidRPr="008C5189" w:rsidRDefault="008C5189" w:rsidP="008C5189">
      <w:r w:rsidRPr="008C5189">
        <w:t>Национальный совет финансового рынка (НСФР) в конце октября направил письмо главе финансового комитета Госдумы Анатолию Аксакову, в котором просил отложить вступление в силу требования к банкам открывать социальные счета и социальные вклады (с ним ознакомился "Ъ"). В частности, предлагается для банков с универсальной лицензией отложить его до января 2028 года, а для банков с базовой лицензией - до января 2031 года. А пока требование вступает в силу 1 января 2027 года для всех банков, кроме системно значимых кредитных организаций (СЗКО; предоставляют такие услуги с 1 июля 2025 года).</w:t>
      </w:r>
    </w:p>
    <w:p w14:paraId="6CEF8AF8" w14:textId="77777777" w:rsidR="008C5189" w:rsidRPr="008C5189" w:rsidRDefault="008C5189" w:rsidP="008C5189">
      <w:r w:rsidRPr="008C5189">
        <w:t>Как пояснил глава НСФР Андрей Емелин, для банка расходы на интеграцию и подключение этих продуктов составят от 10 млн до 20 млн руб. При этом, согласно опросу НСФР, проведенному среди банков с базовой лицензией, 38% опрошенных не успевают запустить процесс внедрения социальных банковских продуктов до конца 2026 года. Более того, все 100% ответивших банков с базовой лицензией указывают на отсутствие объективной целесообразности внедрения ими социальных банковских продуктов.</w:t>
      </w:r>
    </w:p>
    <w:p w14:paraId="3CB3422E" w14:textId="77777777" w:rsidR="008C5189" w:rsidRPr="008C5189" w:rsidRDefault="008C5189" w:rsidP="008C5189">
      <w:r w:rsidRPr="008C5189">
        <w:t>В частности, согласно приведенной в письме статистике, с июля 2025 года по апрель 2026 года во все СЗКО было подано всего лишь 15 тыс. заявлений на их открытие.</w:t>
      </w:r>
    </w:p>
    <w:p w14:paraId="43FEC2BE" w14:textId="77777777" w:rsidR="008C5189" w:rsidRPr="008C5189" w:rsidRDefault="008C5189" w:rsidP="008C5189">
      <w:r w:rsidRPr="008C5189">
        <w:t>По мнению МВА-профессора бизнес-практики по цифровым финансам РАНХиГС Алексея Войлукова, низкий спрос объясняется тем, что вклад ориентирован на ту аудиторию, у которой нет денег на накопления.</w:t>
      </w:r>
    </w:p>
    <w:p w14:paraId="1F81B94F" w14:textId="77777777" w:rsidR="008C5189" w:rsidRPr="008C5189" w:rsidRDefault="008C5189" w:rsidP="008C5189">
      <w:r w:rsidRPr="008C5189">
        <w:t>Возможность открытия социального банковского вклада предоставляется определенным категориям граждан, которые имеют доход ниже прожиточного уровня. Вклад открывается на один год, и если за это время статус владельца как получателя социальной поддержки не изменится, его продлевают еще на год. Гражданин может открыть один такой счет, а сумма для размещения не должна превышать 50 тыс. руб. Процентная ставка приравнивается к максимальной ставке по вкладам физлиц в конкретном банке сроком до одного года, за исключением вкладов по различным акциям. По данным Росстата, граница бедности составила 17,8 тыс. руб., во втором квартале 2026 года за чертой бедности находилось 7% россиян (около 10 млн человек).</w:t>
      </w:r>
    </w:p>
    <w:p w14:paraId="4EAECDB6" w14:textId="77777777" w:rsidR="008C5189" w:rsidRPr="0052545F" w:rsidRDefault="008C5189" w:rsidP="008C5189">
      <w:r w:rsidRPr="008C5189">
        <w:t xml:space="preserve">Анатолий Аксаков подтвердил как факт получения письма НСФР, так и результатов опроса кредитных организаций, проведенного Ассоциацией банков России. Большинство респондентов, по его словам, высказалось за освобождение банков с базовой лицензией от обязанности открывать социальные вклады и счета. </w:t>
      </w:r>
      <w:r w:rsidRPr="0052545F">
        <w:t xml:space="preserve">«Мы </w:t>
      </w:r>
      <w:r w:rsidRPr="0052545F">
        <w:lastRenderedPageBreak/>
        <w:t>запросили мнение Минфина и Банка России по этим вопросам, чтобы выработать единые подходы, и предложение НСФР о переносе сроков рассмотрим с учетом мнения регулятора»,- рассказал депутат. Анатолий Аксаков также планирует обсудить с Банком России и участниками рынка возможности для оптимизации расходов. «Наша задача - обеспечить доступность социальных финансовых продуктов для людей, не создавая для небольших и нишевых банков избыточной нагрузки»,- пояснил он. "Ъ" направили запрос в ЦБ.</w:t>
      </w:r>
    </w:p>
    <w:p w14:paraId="231699EF" w14:textId="77777777" w:rsidR="008C5189" w:rsidRPr="0052545F" w:rsidRDefault="008C5189" w:rsidP="008C5189">
      <w:r w:rsidRPr="0052545F">
        <w:t>Эксперты также считают нецелесообразным требовать от небольших банков обязательного предложения клиентам социальных вкладов и социальных счетов. Как отмечает Алексей Войлуков, все понимают, что подавляющее большинство клиентов сосредоточено в системно значимых банках. Например, количество активных розничных клиентов Сбербанка по итогам сентября составило около 111 млн человек, клиентов ВТБ - более 99 млн человек, группы «Т-Технологии» (в состав входит Т-Банка) - почти 57 млн человек, Альфа-банка - почти 45 млн человек. «Если человек, которому нужен этот инструмент, уже открыл такой вклад в СЗКО, то подключение остальных для него ничего не изменит»,- указывает эксперт.</w:t>
      </w:r>
    </w:p>
    <w:p w14:paraId="351C1EFF" w14:textId="77777777" w:rsidR="008C5189" w:rsidRPr="0052545F" w:rsidRDefault="008C5189" w:rsidP="008C5189">
      <w:r w:rsidRPr="0052545F">
        <w:t>В таких условиях банки будут нести затраты на внедрение услуги, которой не будут пользоваться.</w:t>
      </w:r>
    </w:p>
    <w:p w14:paraId="12DDE6D2" w14:textId="77777777" w:rsidR="008C5189" w:rsidRPr="0052545F" w:rsidRDefault="008C5189" w:rsidP="008C5189">
      <w:r w:rsidRPr="0052545F">
        <w:t>«С учетом затрат на подключение и сопровождение продуктов и масштаба бизнеса банков с базовой лицензией и небольших универсальных банков такие продукты будут крайне убыточны, даже если на них будет спрос: по сути, это дополнительное обременение, которое оплачивают остальные клиенты банка»,- резюмирует господин Войлуков.</w:t>
      </w:r>
    </w:p>
    <w:p w14:paraId="4A86918A" w14:textId="614088B4" w:rsidR="008C5189" w:rsidRPr="0052545F" w:rsidRDefault="009A398A" w:rsidP="008C5189">
      <w:hyperlink r:id="rId67" w:history="1">
        <w:r w:rsidR="008C5189" w:rsidRPr="00493175">
          <w:rPr>
            <w:rStyle w:val="a3"/>
            <w:lang w:val="en-US"/>
          </w:rPr>
          <w:t>https</w:t>
        </w:r>
        <w:r w:rsidR="008C5189" w:rsidRPr="0052545F">
          <w:rPr>
            <w:rStyle w:val="a3"/>
          </w:rPr>
          <w:t>://</w:t>
        </w:r>
        <w:r w:rsidR="008C5189" w:rsidRPr="00493175">
          <w:rPr>
            <w:rStyle w:val="a3"/>
            <w:lang w:val="en-US"/>
          </w:rPr>
          <w:t>www</w:t>
        </w:r>
        <w:r w:rsidR="008C5189" w:rsidRPr="0052545F">
          <w:rPr>
            <w:rStyle w:val="a3"/>
          </w:rPr>
          <w:t>.</w:t>
        </w:r>
        <w:r w:rsidR="008C5189" w:rsidRPr="00493175">
          <w:rPr>
            <w:rStyle w:val="a3"/>
            <w:lang w:val="en-US"/>
          </w:rPr>
          <w:t>kommersant</w:t>
        </w:r>
        <w:r w:rsidR="008C5189" w:rsidRPr="0052545F">
          <w:rPr>
            <w:rStyle w:val="a3"/>
          </w:rPr>
          <w:t>.</w:t>
        </w:r>
        <w:r w:rsidR="008C5189" w:rsidRPr="00493175">
          <w:rPr>
            <w:rStyle w:val="a3"/>
            <w:lang w:val="en-US"/>
          </w:rPr>
          <w:t>ru</w:t>
        </w:r>
        <w:r w:rsidR="008C5189" w:rsidRPr="0052545F">
          <w:rPr>
            <w:rStyle w:val="a3"/>
          </w:rPr>
          <w:t>/</w:t>
        </w:r>
        <w:r w:rsidR="008C5189" w:rsidRPr="00493175">
          <w:rPr>
            <w:rStyle w:val="a3"/>
            <w:lang w:val="en-US"/>
          </w:rPr>
          <w:t>doc</w:t>
        </w:r>
        <w:r w:rsidR="008C5189" w:rsidRPr="0052545F">
          <w:rPr>
            <w:rStyle w:val="a3"/>
          </w:rPr>
          <w:t>/9080295</w:t>
        </w:r>
      </w:hyperlink>
      <w:r w:rsidR="008C5189" w:rsidRPr="0052545F">
        <w:t xml:space="preserve"> </w:t>
      </w:r>
    </w:p>
    <w:p w14:paraId="7EA9A4A8" w14:textId="77777777" w:rsidR="00D4160C" w:rsidRPr="002565A0" w:rsidRDefault="00D4160C" w:rsidP="00D4160C">
      <w:pPr>
        <w:pStyle w:val="2"/>
      </w:pPr>
      <w:bookmarkStart w:id="175" w:name="_Toc244761847"/>
      <w:r w:rsidRPr="002565A0">
        <w:t>Лента.ру, 03.11.2026, Инвесторы назвали важные качества брокерского тарифа</w:t>
      </w:r>
      <w:bookmarkEnd w:id="175"/>
    </w:p>
    <w:p w14:paraId="4D1EB432" w14:textId="77777777" w:rsidR="00D4160C" w:rsidRPr="002565A0" w:rsidRDefault="00D4160C" w:rsidP="0097553B">
      <w:pPr>
        <w:pStyle w:val="3"/>
      </w:pPr>
      <w:bookmarkStart w:id="176" w:name="_Toc244761848"/>
      <w:r w:rsidRPr="002565A0">
        <w:t>Более трети опрошенных инвесторов (40 процентов) хотели бы получить бесплатное обслуживание при определенном обороте или объеме портфеля. Еще 23 процента предпочитают тарифы без абонентской платы, где платить нужно процент от суммы сделки. Об этом свидетельствуют данные опроса СберИнвестиций об отношении инвесторов к тарифам, в котором с 16 по 26 октября приняли участие 1300 человек.</w:t>
      </w:r>
      <w:bookmarkEnd w:id="176"/>
    </w:p>
    <w:p w14:paraId="2DF3C30C" w14:textId="77777777" w:rsidR="00D4160C" w:rsidRPr="002565A0" w:rsidRDefault="00D4160C" w:rsidP="00D4160C">
      <w:r w:rsidRPr="002565A0">
        <w:t>Инвесторы хотели бы совершать сделки без уплаты комиссии с акциями (65 процентов), облигациями (63 процента), а также фондами (42 процентов). Далее идут IPO (15 процентов), фьючерсы и опционы (14 процентов), драгоценные металлы (13 процентов) и валюта (9 процентов). Две трети (67 процентов) готовы перейти к другому брокеру ради более выгодного тарифа, если разница будет существенной.</w:t>
      </w:r>
    </w:p>
    <w:p w14:paraId="7B8E77E0" w14:textId="77777777" w:rsidR="00D4160C" w:rsidRPr="002565A0" w:rsidRDefault="00D4160C" w:rsidP="00D4160C">
      <w:r w:rsidRPr="002565A0">
        <w:t>Почти для всех (95 процентов) опрошенных тарифы важны: 70 процентов отметили, что для них размер тарифа имеет ключевое значение, еще 25 процентов - считают это скорее важным. Большинство респондентов (79 процентов) всегда обращают внимание на размер комиссии при сделках, еще 17 процентов - иногда.</w:t>
      </w:r>
    </w:p>
    <w:p w14:paraId="2399C862" w14:textId="77777777" w:rsidR="00D4160C" w:rsidRPr="002565A0" w:rsidRDefault="00D4160C" w:rsidP="00D4160C">
      <w:r w:rsidRPr="002565A0">
        <w:lastRenderedPageBreak/>
        <w:t>Комиссия сильно влияет на частоту сделок у 36 процентов опрошенных, немного - у 41 процентов, а не влияет - у 23 процентов.</w:t>
      </w:r>
    </w:p>
    <w:p w14:paraId="5DA922C1" w14:textId="33098D37" w:rsidR="00D4160C" w:rsidRPr="002565A0" w:rsidRDefault="002B4174" w:rsidP="00D4160C">
      <w:r>
        <w:t>«</w:t>
      </w:r>
      <w:r w:rsidR="00D4160C" w:rsidRPr="002565A0">
        <w:t>Опрос подтверждает, что тарифы - один из главных критериев выбора брокера: почти все инвесторы следят за комиссиями, а для большинства они влияют и на торговую активность. Нам важно, чтобы клиентам было выгодно инвестировать именно в СберИнвестициях, поэтому мы последовательно снижаем издержки: обнулили брокерскую комиссию за участие в первичных размещениях акций (IPO) и облигаций, а также по сделкам со всеми биржевыми фондами и драгоценными металлами</w:t>
      </w:r>
      <w:r>
        <w:t>»</w:t>
      </w:r>
      <w:r w:rsidR="00D4160C" w:rsidRPr="002565A0">
        <w:t>, - отметил руководитель брокерского бизнеса СберИнвестиций Станислав Портненко.</w:t>
      </w:r>
    </w:p>
    <w:p w14:paraId="3CA72712" w14:textId="77777777" w:rsidR="00D4160C" w:rsidRPr="002565A0" w:rsidRDefault="00D4160C" w:rsidP="00D4160C">
      <w:r w:rsidRPr="002565A0">
        <w:t>Ранее Frank RG признала СберИнвестиции наиболее выгодным брокером для большинства инвесторов: тарифы Сбера оказались лучшими для начинающих и консервативных инвесторов, а также для инвесторов с объемом портфеля до 100 тысяч. рублей.</w:t>
      </w:r>
    </w:p>
    <w:p w14:paraId="7392B906" w14:textId="77777777" w:rsidR="00D4160C" w:rsidRPr="002565A0" w:rsidRDefault="00D4160C" w:rsidP="00D4160C">
      <w:r w:rsidRPr="002565A0">
        <w:t>Опрос проведен в телеграм-канале СберИнвестиции с 16.10.2026 по 26.10.2026.</w:t>
      </w:r>
    </w:p>
    <w:p w14:paraId="281DA81D" w14:textId="76803246" w:rsidR="00D4160C" w:rsidRPr="00090616" w:rsidRDefault="009A398A" w:rsidP="00D4160C">
      <w:hyperlink r:id="rId68" w:history="1">
        <w:r w:rsidR="00D4160C" w:rsidRPr="002565A0">
          <w:rPr>
            <w:rStyle w:val="a3"/>
          </w:rPr>
          <w:t>https://lenta.ru/news/2026/11/03/investory-nazvali-vazhnye-kachrstva-brokerskogo-tarifa/</w:t>
        </w:r>
      </w:hyperlink>
      <w:r w:rsidR="00D4160C" w:rsidRPr="002565A0">
        <w:t xml:space="preserve"> </w:t>
      </w:r>
    </w:p>
    <w:p w14:paraId="0D74F519" w14:textId="77777777" w:rsidR="0030271A" w:rsidRPr="002565A0" w:rsidRDefault="0030271A" w:rsidP="0030271A">
      <w:pPr>
        <w:pStyle w:val="2"/>
      </w:pPr>
      <w:bookmarkStart w:id="177" w:name="_Toc99271711"/>
      <w:bookmarkStart w:id="178" w:name="_Toc99318657"/>
      <w:bookmarkStart w:id="179" w:name="_Toc244761849"/>
      <w:r w:rsidRPr="002565A0">
        <w:t xml:space="preserve">Новости Москвы, 03.11.2026, </w:t>
      </w:r>
      <w:r w:rsidRPr="002565A0">
        <w:rPr>
          <w:rFonts w:eastAsia="Verdana"/>
        </w:rPr>
        <w:t>Кладовки, облигации и банковские вклады: как создать прибавку к пенсии простому россиянину</w:t>
      </w:r>
      <w:bookmarkEnd w:id="179"/>
    </w:p>
    <w:p w14:paraId="5AEB707C" w14:textId="77777777" w:rsidR="0030271A" w:rsidRPr="0030271A" w:rsidRDefault="0030271A" w:rsidP="0097553B">
      <w:pPr>
        <w:pStyle w:val="3"/>
      </w:pPr>
      <w:bookmarkStart w:id="180" w:name="_Toc244761850"/>
      <w:r w:rsidRPr="0030271A">
        <w:t>Узнать размер положенной пенсии можно уже сейчас, не дожидаясь ее наступления. Есть Госуслуги, Социальный фонд России, МФЦ или приложения банков. Будущий доход зависит от размера отчислений в Пенсионный фонд.</w:t>
      </w:r>
      <w:bookmarkEnd w:id="180"/>
    </w:p>
    <w:p w14:paraId="15472BED" w14:textId="77777777" w:rsidR="0030271A" w:rsidRPr="0030271A" w:rsidRDefault="0030271A" w:rsidP="0030271A">
      <w:r w:rsidRPr="0030271A">
        <w:t>Если вы работаете по трудовому договору, работодатель уплачивает за вас страховые взносы. Чем больше зарплата, тем выше пенсия. Конечно, при условии официального трудоустройства. Если получаете деньги в конверте, а официально только минималку, то и на большую пенсию рассчитывать не стоит.</w:t>
      </w:r>
    </w:p>
    <w:p w14:paraId="666CE5A2" w14:textId="152AC9D3" w:rsidR="0030271A" w:rsidRPr="0030271A" w:rsidRDefault="002B4174" w:rsidP="0030271A">
      <w:r>
        <w:t>«</w:t>
      </w:r>
      <w:r w:rsidR="0030271A" w:rsidRPr="0030271A">
        <w:t>Черная</w:t>
      </w:r>
      <w:r>
        <w:t>»</w:t>
      </w:r>
      <w:r w:rsidR="0030271A" w:rsidRPr="0030271A">
        <w:t xml:space="preserve"> зарплата - минимальная пенсия в будущем</w:t>
      </w:r>
    </w:p>
    <w:p w14:paraId="7AB25D14" w14:textId="77777777" w:rsidR="0030271A" w:rsidRPr="0030271A" w:rsidRDefault="0030271A" w:rsidP="0030271A">
      <w:r w:rsidRPr="0030271A">
        <w:t>Самозанятые платят четыре-шесть процентов налога с доходов. По умолчанию пенсионных отчислений у них нет, а значит, если человек не будет делать взносы добровольно, ему светит социальная пенсия: выплаты в будущем будут минимальными. Сейчас это 16 288 рублей. Пенсия индивидуального предпринимателя зависит от того, сколько лет он платил страховые взносы и в каком размере. Не очень перспектива? Пока да.</w:t>
      </w:r>
    </w:p>
    <w:p w14:paraId="27A9B151" w14:textId="77777777" w:rsidR="0030271A" w:rsidRPr="0030271A" w:rsidRDefault="0030271A" w:rsidP="0030271A">
      <w:r w:rsidRPr="0030271A">
        <w:t>Что можно изменить?</w:t>
      </w:r>
    </w:p>
    <w:p w14:paraId="34043D61" w14:textId="4C3805DD" w:rsidR="0030271A" w:rsidRPr="0030271A" w:rsidRDefault="0030271A" w:rsidP="0030271A">
      <w:r w:rsidRPr="0030271A">
        <w:t xml:space="preserve">Волшебной таблетки, конечно, не существует. Но своими силами увеличить доход вполне возможно. Это не просто откладывание денег </w:t>
      </w:r>
      <w:r w:rsidR="002B4174">
        <w:t>«</w:t>
      </w:r>
      <w:r w:rsidRPr="0030271A">
        <w:t>на старость</w:t>
      </w:r>
      <w:r w:rsidR="002B4174">
        <w:t>»</w:t>
      </w:r>
      <w:r w:rsidRPr="0030271A">
        <w:t>, а способы их приумножить. Да, речь про инвестирование.</w:t>
      </w:r>
    </w:p>
    <w:p w14:paraId="21B37A9F" w14:textId="77777777" w:rsidR="0030271A" w:rsidRPr="0030271A" w:rsidRDefault="0030271A" w:rsidP="0030271A">
      <w:r w:rsidRPr="0030271A">
        <w:t>Начнем с вариантов попроще - если не особо хочется разбираться. Самый понятный инструмент - банковские вклады. Варианты у каждого свои.</w:t>
      </w:r>
    </w:p>
    <w:p w14:paraId="7D73EB11" w14:textId="2C2A8181" w:rsidR="0030271A" w:rsidRPr="0030271A" w:rsidRDefault="0030271A" w:rsidP="0030271A">
      <w:r w:rsidRPr="0030271A">
        <w:t xml:space="preserve">Например, в </w:t>
      </w:r>
      <w:r w:rsidR="002B4174">
        <w:t>«</w:t>
      </w:r>
      <w:r w:rsidRPr="0030271A">
        <w:t>Стройлесбанке</w:t>
      </w:r>
      <w:r w:rsidR="002B4174">
        <w:t>»</w:t>
      </w:r>
      <w:r w:rsidRPr="0030271A">
        <w:t xml:space="preserve"> есть вклад специально для пожилых. С накоплений можно получать дополнительный доход к пенсии или оставлять проценты на вкладе для дальнейшего роста. Размер ставки варьируется несильно - 12-12,1% годовых в зависимости от суммы вклада.</w:t>
      </w:r>
    </w:p>
    <w:p w14:paraId="630DEC0D" w14:textId="77777777" w:rsidR="0030271A" w:rsidRPr="0030271A" w:rsidRDefault="0030271A" w:rsidP="0030271A">
      <w:r w:rsidRPr="0030271A">
        <w:lastRenderedPageBreak/>
        <w:t>Самый понятный сберегательный продукт - банковские вклады</w:t>
      </w:r>
    </w:p>
    <w:p w14:paraId="282598BF" w14:textId="27D465E2" w:rsidR="0030271A" w:rsidRPr="0030271A" w:rsidRDefault="002B4174" w:rsidP="0030271A">
      <w:r>
        <w:t>«</w:t>
      </w:r>
      <w:r w:rsidR="0030271A" w:rsidRPr="0030271A">
        <w:t>К нам часто обращаются пенсионеры, которые хотят разместить сбережения и каждый месяц получать дополнительный доход к пенсии, - делится начальник отдела маркетинга Стройлесбанка</w:t>
      </w:r>
      <w:r>
        <w:t>»</w:t>
      </w:r>
      <w:r w:rsidR="0030271A" w:rsidRPr="0030271A">
        <w:t xml:space="preserve"> Екатерина Рябцева. - По словам клиентов, для них важны прозрачные условия. У нас заявленная ставка по вкладу доступна без сопутствующих требований. При этом некоторые банки, предлагая повышенную доходность, подталкивают людей к оформлению дополнительных продуктов, без которых получить ее нельзя</w:t>
      </w:r>
      <w:r>
        <w:t>»</w:t>
      </w:r>
      <w:r w:rsidR="0030271A" w:rsidRPr="0030271A">
        <w:t>.</w:t>
      </w:r>
    </w:p>
    <w:p w14:paraId="4561B20D" w14:textId="77777777" w:rsidR="0030271A" w:rsidRPr="0030271A" w:rsidRDefault="0030271A" w:rsidP="0030271A">
      <w:r w:rsidRPr="0030271A">
        <w:t>По словам Екатерины Рябцевой, один из вкладчиков разместил 300 тысяч на 367 дней под 12,1% годовых. Деньги он не снимал, а проценты ежемесячно присоединялись к основной сумме. За полный срок доход составил 38 382 рубля. Ставка (доходность с учетом капитализации) составила 12,79% годовых.</w:t>
      </w:r>
    </w:p>
    <w:p w14:paraId="4FF86E52" w14:textId="77777777" w:rsidR="0030271A" w:rsidRPr="0030271A" w:rsidRDefault="0030271A" w:rsidP="0030271A">
      <w:r w:rsidRPr="0030271A">
        <w:t>По мнению финансового консультанта Оксаны Шиховой, другой неплохой вариант для людей, которым не хватает дисциплины самостоятельно откладывать себе на пенсию, - программа долгосрочных сбережений (</w:t>
      </w:r>
      <w:r w:rsidRPr="0030271A">
        <w:rPr>
          <w:b/>
        </w:rPr>
        <w:t>ПДС</w:t>
      </w:r>
      <w:r w:rsidRPr="0030271A">
        <w:t>).</w:t>
      </w:r>
    </w:p>
    <w:p w14:paraId="08AD1237" w14:textId="77777777" w:rsidR="0030271A" w:rsidRPr="0030271A" w:rsidRDefault="0030271A" w:rsidP="0030271A">
      <w:r w:rsidRPr="0030271A">
        <w:t xml:space="preserve">Главная особенность </w:t>
      </w:r>
      <w:r w:rsidRPr="0030271A">
        <w:rPr>
          <w:b/>
        </w:rPr>
        <w:t>ПДС</w:t>
      </w:r>
      <w:r w:rsidRPr="0030271A">
        <w:t xml:space="preserve"> - государство обеспечивает прибавку к накоплениям. Если за год пополнить счет на 36 тысяч, государство добавит к этой сумме еще 36 тысяч рублей. Но есть условие: ежемесячный доход не должен превышать 80 тысяч. В противном случае доплата от государства будет меньше.</w:t>
      </w:r>
    </w:p>
    <w:p w14:paraId="72A073F6" w14:textId="77777777" w:rsidR="0030271A" w:rsidRPr="0030271A" w:rsidRDefault="0030271A" w:rsidP="0030271A">
      <w:r w:rsidRPr="0030271A">
        <w:t xml:space="preserve">Кроме этого, в </w:t>
      </w:r>
      <w:r w:rsidRPr="0030271A">
        <w:rPr>
          <w:b/>
        </w:rPr>
        <w:t>ПДС</w:t>
      </w:r>
      <w:r w:rsidRPr="0030271A">
        <w:t xml:space="preserve"> деньги будут инвестироваться. Также есть право на налоговый вычет. Начать получать ежемесячные выплаты вложенных и заработанных денег можно будет через 15 лет с момента заключения договора либо с 55 лет для женщин, с 60 - для мужчин.</w:t>
      </w:r>
    </w:p>
    <w:p w14:paraId="108D961D" w14:textId="77777777" w:rsidR="0030271A" w:rsidRPr="0030271A" w:rsidRDefault="0030271A" w:rsidP="0030271A">
      <w:r w:rsidRPr="0030271A">
        <w:t>Куда можно инвестировать</w:t>
      </w:r>
    </w:p>
    <w:p w14:paraId="22C47FD3" w14:textId="77777777" w:rsidR="0030271A" w:rsidRPr="0030271A" w:rsidRDefault="0030271A" w:rsidP="0030271A">
      <w:r w:rsidRPr="0030271A">
        <w:t>Выбор пенсионной стратегии инвестирования всегда упирается в ключевое правило: чем больше времени в запасе, тем более доходные и рискованные инструменты можно использовать, считает экономист и основатель школы финансовой грамотности PRO.FINANSY Ольга Гогаладзе.</w:t>
      </w:r>
    </w:p>
    <w:p w14:paraId="67687859" w14:textId="77777777" w:rsidR="0030271A" w:rsidRPr="0030271A" w:rsidRDefault="0030271A" w:rsidP="0030271A">
      <w:r w:rsidRPr="0030271A">
        <w:t>Когда до выхода на заслуженный отдых остается 20-30 лет, главным двигателем накоплений становится сложный процент (по сути, это процент на процент). На этом этапе основу портфеля должны составлять акции и фонды акций - любые рыночные просадки на отрезке в два-три десятилетия полностью сглаживаются, а реальная доходность бизнеса исторически обгоняет инфляцию.</w:t>
      </w:r>
    </w:p>
    <w:p w14:paraId="2DDDDF1A" w14:textId="07A233E3" w:rsidR="0030271A" w:rsidRPr="0030271A" w:rsidRDefault="0030271A" w:rsidP="0030271A">
      <w:r w:rsidRPr="0030271A">
        <w:t xml:space="preserve">По мере приближения к рубежу </w:t>
      </w:r>
      <w:r w:rsidR="002B4174">
        <w:t>«</w:t>
      </w:r>
      <w:r w:rsidRPr="0030271A">
        <w:t>10-15 лет до пенсии</w:t>
      </w:r>
      <w:r w:rsidR="002B4174">
        <w:t>»</w:t>
      </w:r>
      <w:r w:rsidRPr="0030271A">
        <w:t xml:space="preserve"> приоритет постепенно смещается от агрессивного роста к сохранению накопленного: долю акций стоит плавно снижать, переливая накопления в надежные облигации с фиксированным купоном, чтобы зафиксировать доходность на годы вперед. Облигации - это возможность вложить деньги на несколько лет и заранее знать, какой у них процент доходности и когда будут выплаты.</w:t>
      </w:r>
    </w:p>
    <w:p w14:paraId="33C4AA15" w14:textId="77777777" w:rsidR="0030271A" w:rsidRPr="0030271A" w:rsidRDefault="0030271A" w:rsidP="0030271A">
      <w:r w:rsidRPr="0030271A">
        <w:t>Облигации - относительно безопасный финансовый инструмент для накоплений на пенсию сейчас, считает Оксана Шихова. Она отмечает, что можно приобрести долгосрочные облигации и зафиксировать доходность 15% на 15 лет.</w:t>
      </w:r>
    </w:p>
    <w:p w14:paraId="1ABDC5F7" w14:textId="77777777" w:rsidR="0030271A" w:rsidRPr="0030271A" w:rsidRDefault="0030271A" w:rsidP="0030271A">
      <w:r w:rsidRPr="0030271A">
        <w:t xml:space="preserve">По словам Ольги Гогаладзе, за пять лет до пенсии рисковать уже категорически нельзя - рынку может не хватить времени восстановиться после возможного спада, поэтому </w:t>
      </w:r>
      <w:r w:rsidRPr="0030271A">
        <w:lastRenderedPageBreak/>
        <w:t>портфель переводится в консервативные защитные инструменты: ОФЗ, банковские депозиты, фонды денежного рынка и облигации с привязкой к инфляции.</w:t>
      </w:r>
    </w:p>
    <w:p w14:paraId="7D606281" w14:textId="77777777" w:rsidR="0030271A" w:rsidRPr="0030271A" w:rsidRDefault="0030271A" w:rsidP="0030271A">
      <w:r w:rsidRPr="0030271A">
        <w:t>Людям повзрослее, которые теряли деньги или видели, как это было у родителей, сложно обращаться к нематериальным инвестициям, они инвестируют, например, в недвижимость, отмечает Оксана Шихова. Она как финансовый консультант помогает в подборе таких проектов. Сейчас в городах-миллионниках актуальны кладовки и паркинги. Войти в этот сегмент недвижимости можно с суммой от 200 тысяч рублей. По оценке эксперта, средняя доходность превышает 25%. Кладовку можно сдавать за шесть тысяч рублей в месяц и дороже.</w:t>
      </w:r>
    </w:p>
    <w:p w14:paraId="75AFDD88" w14:textId="77777777" w:rsidR="0030271A" w:rsidRPr="0030271A" w:rsidRDefault="0030271A" w:rsidP="0030271A">
      <w:r w:rsidRPr="0030271A">
        <w:t xml:space="preserve">Это связано с трендом на минимализм: люди не хотят загромождать квартиры вещами и охотно снимают для них кладовки. Тем более сейчас новостройки нередко идут без балконов. Такие варианты подходят как для </w:t>
      </w:r>
      <w:r w:rsidRPr="0030271A">
        <w:rPr>
          <w:b/>
        </w:rPr>
        <w:t>пенсионных накоплений</w:t>
      </w:r>
      <w:r w:rsidRPr="0030271A">
        <w:t>, так и просто для бизнеса.</w:t>
      </w:r>
    </w:p>
    <w:p w14:paraId="76D28F2F" w14:textId="0F94DD18" w:rsidR="0030271A" w:rsidRPr="0030271A" w:rsidRDefault="0030271A" w:rsidP="0030271A">
      <w:r w:rsidRPr="0030271A">
        <w:t xml:space="preserve">Ольга Гогаладзе тоже отмечает, что в России традиционно любят инвестировать в </w:t>
      </w:r>
      <w:r w:rsidR="002B4174">
        <w:t>«</w:t>
      </w:r>
      <w:r w:rsidRPr="0030271A">
        <w:t>понятные</w:t>
      </w:r>
      <w:r w:rsidR="002B4174">
        <w:t>»</w:t>
      </w:r>
      <w:r w:rsidRPr="0030271A">
        <w:t xml:space="preserve"> материальные активы: квартиры, паркинги или коммерческие помещения.</w:t>
      </w:r>
    </w:p>
    <w:p w14:paraId="06CBE3C1" w14:textId="77777777" w:rsidR="0030271A" w:rsidRPr="0030271A" w:rsidRDefault="0030271A" w:rsidP="0030271A">
      <w:r w:rsidRPr="0030271A">
        <w:t>Жилую недвижимость в качестве регулярного пенсионного дохода легко переоценить: аренда в крупных городах сейчас редко превышает 4-6% годовых от стоимости объекта. Это ниже ключевой ставки и реальной инфляции. Квартира отлично сохраняет сами накопления от обесценивания на длинной дистанции, но как инструмент пассивного дохода требует больших накоплений на старте и постоянного участия.</w:t>
      </w:r>
    </w:p>
    <w:p w14:paraId="56ED2952" w14:textId="77777777" w:rsidR="0030271A" w:rsidRPr="0030271A" w:rsidRDefault="0030271A" w:rsidP="0030271A">
      <w:r w:rsidRPr="0030271A">
        <w:t>Ольга Гогаладзе</w:t>
      </w:r>
    </w:p>
    <w:p w14:paraId="63571032" w14:textId="77777777" w:rsidR="0030271A" w:rsidRPr="0030271A" w:rsidRDefault="0030271A" w:rsidP="0030271A">
      <w:r w:rsidRPr="0030271A">
        <w:t>экономист и основатель школы финансовой грамотности PRO.FINANSY</w:t>
      </w:r>
    </w:p>
    <w:p w14:paraId="1E152D1A" w14:textId="384D490B" w:rsidR="0030271A" w:rsidRPr="0030271A" w:rsidRDefault="002B4174" w:rsidP="0030271A">
      <w:r>
        <w:t>«</w:t>
      </w:r>
      <w:r w:rsidR="0030271A" w:rsidRPr="0030271A">
        <w:t>Больше доходность у коммерческих помещений - порядка 12% годовых, но и порог входа выше, чем при покупке квартиры</w:t>
      </w:r>
      <w:r>
        <w:t>»</w:t>
      </w:r>
      <w:r w:rsidR="0030271A" w:rsidRPr="0030271A">
        <w:t>, - отмечает Оксана Шихова.</w:t>
      </w:r>
    </w:p>
    <w:p w14:paraId="2D6FF73E" w14:textId="77777777" w:rsidR="0030271A" w:rsidRPr="0030271A" w:rsidRDefault="0030271A" w:rsidP="0030271A">
      <w:r w:rsidRPr="0030271A">
        <w:t>Более комфортная и доходная альтернатива - ЗПИФ (закрытые паевые инвестиционные фонды) коммерческой или складской недвижимости, подчеркивает Ольга Гогаладзе. ЗПИФ - это форма коллективных инвестиций, в которой деньги инвесторов объединяются под управлением профессиональной управляющей компании (УК) для вложений в крупные активы. Такие вложения дают доходность 12-16% за счет арендного потока, имеют доступный порог входа от нескольких тысяч рублей и не требуют от инвестора решения коммунальных вопросов и поиска арендаторов.</w:t>
      </w:r>
    </w:p>
    <w:p w14:paraId="3B6CD33A" w14:textId="77777777" w:rsidR="0030271A" w:rsidRPr="0030271A" w:rsidRDefault="0030271A" w:rsidP="0030271A">
      <w:r w:rsidRPr="0030271A">
        <w:t>Что мешает откладывать и инвестировать</w:t>
      </w:r>
    </w:p>
    <w:p w14:paraId="58F01968" w14:textId="16C1B121" w:rsidR="0030271A" w:rsidRPr="0030271A" w:rsidRDefault="0030271A" w:rsidP="0030271A">
      <w:r w:rsidRPr="0030271A">
        <w:t xml:space="preserve">Главный барьер для длинных </w:t>
      </w:r>
      <w:r w:rsidRPr="0030271A">
        <w:rPr>
          <w:b/>
        </w:rPr>
        <w:t>пенсионных накоплений</w:t>
      </w:r>
      <w:r w:rsidRPr="0030271A">
        <w:t xml:space="preserve"> - это исторический страх, говорит Ольга Гогаладзе. </w:t>
      </w:r>
      <w:r w:rsidR="002B4174">
        <w:t>«</w:t>
      </w:r>
      <w:r w:rsidRPr="0030271A">
        <w:t>Спасибо</w:t>
      </w:r>
      <w:r w:rsidR="002B4174">
        <w:t>»</w:t>
      </w:r>
      <w:r w:rsidRPr="0030271A">
        <w:t xml:space="preserve"> дефолтам девяностых и кризисам последних десятилетий. И тут важно понимать: отказ от инвестиций и сидение в наличных - это потеря денег и покупательской способности из-за инфляции.</w:t>
      </w:r>
    </w:p>
    <w:p w14:paraId="0E0B939C" w14:textId="77777777" w:rsidR="0030271A" w:rsidRPr="0030271A" w:rsidRDefault="0030271A" w:rsidP="0030271A">
      <w:r w:rsidRPr="0030271A">
        <w:t>Справляться со страхом потери денег помогает не попытка угадать будущее, а грамотно составленный портфель.</w:t>
      </w:r>
    </w:p>
    <w:p w14:paraId="6D2A7F91" w14:textId="77777777" w:rsidR="0030271A" w:rsidRPr="0030271A" w:rsidRDefault="0030271A" w:rsidP="0030271A">
      <w:r w:rsidRPr="0030271A">
        <w:t>Ольга Гогаладзе</w:t>
      </w:r>
    </w:p>
    <w:p w14:paraId="126CCAD9" w14:textId="77777777" w:rsidR="0030271A" w:rsidRPr="0030271A" w:rsidRDefault="0030271A" w:rsidP="0030271A">
      <w:r w:rsidRPr="0030271A">
        <w:t>экономист и основатель школы финансовой грамотности PRO.FINANSY</w:t>
      </w:r>
    </w:p>
    <w:p w14:paraId="72AEB355" w14:textId="4224781C" w:rsidR="0030271A" w:rsidRPr="0030271A" w:rsidRDefault="0030271A" w:rsidP="0030271A">
      <w:r w:rsidRPr="0030271A">
        <w:lastRenderedPageBreak/>
        <w:t xml:space="preserve">Что значит </w:t>
      </w:r>
      <w:r w:rsidR="002B4174">
        <w:t>«</w:t>
      </w:r>
      <w:r w:rsidRPr="0030271A">
        <w:t>грамотно</w:t>
      </w:r>
      <w:r w:rsidR="002B4174">
        <w:t>»</w:t>
      </w:r>
      <w:r w:rsidRPr="0030271A">
        <w:t>? Во-первых, это широкая диверсификация: не храните деньги в одном месте, используйте разные компании и финансовые инструменты.</w:t>
      </w:r>
    </w:p>
    <w:p w14:paraId="3322AF2D" w14:textId="77777777" w:rsidR="0030271A" w:rsidRPr="0030271A" w:rsidRDefault="0030271A" w:rsidP="0030271A">
      <w:r w:rsidRPr="0030271A">
        <w:t>Во-вторых, защита от инфляции через специнструменты. Ими, например, могут быть ОФЗ-ИН с индексацией номинала (стоимость автоматически увеличивается вместе с инфляцией) или флоатеры (облигации, чья доходность привязана к базовой ставке).</w:t>
      </w:r>
    </w:p>
    <w:p w14:paraId="54A72F62" w14:textId="77777777" w:rsidR="0030271A" w:rsidRPr="0030271A" w:rsidRDefault="0030271A" w:rsidP="0030271A">
      <w:r w:rsidRPr="0030271A">
        <w:t>В-третьих, использование государственных страховых механизмов, таких как страхование банковских вкладов и гарантии по программе долгосрочных сбережений (</w:t>
      </w:r>
      <w:r w:rsidRPr="0030271A">
        <w:rPr>
          <w:b/>
        </w:rPr>
        <w:t>ПДС</w:t>
      </w:r>
      <w:r w:rsidRPr="0030271A">
        <w:t>) до 2,8 млн рублей.</w:t>
      </w:r>
    </w:p>
    <w:p w14:paraId="2CD19ADE" w14:textId="77777777" w:rsidR="0030271A" w:rsidRPr="0030271A" w:rsidRDefault="0030271A" w:rsidP="0030271A">
      <w:r w:rsidRPr="0030271A">
        <w:t>И наконец, стратегия регулярных покупок. Если вы вкладываете в инвестиции фиксированную сумму каждый месяц, то автоматически усредняете цену входа. И любые кризисы и падения цен превращаются из катастрофы в возможность докупить качественные активы с хорошей скидкой.</w:t>
      </w:r>
    </w:p>
    <w:p w14:paraId="002F0F71" w14:textId="77777777" w:rsidR="0030271A" w:rsidRPr="0030271A" w:rsidRDefault="0030271A" w:rsidP="0030271A">
      <w:r w:rsidRPr="0030271A">
        <w:t>Оксана Шихова работает с недоверием к долгосрочным вкладам следующим образом: на начальном этапе люди вкладывают в будущее небольшие суммы, по 2-3 тысячи в месяц, а когда видят, как это работает, начинают вкладывать больше.</w:t>
      </w:r>
    </w:p>
    <w:p w14:paraId="28701EE5" w14:textId="723913F3" w:rsidR="0030271A" w:rsidRPr="0030271A" w:rsidRDefault="002B4174" w:rsidP="0030271A">
      <w:r>
        <w:t>«</w:t>
      </w:r>
      <w:r w:rsidR="0030271A" w:rsidRPr="0030271A">
        <w:t>Я всегда говорю: Давай чисто психологически, с какой суммы тебе комфортно начать?</w:t>
      </w:r>
      <w:r>
        <w:t>»«</w:t>
      </w:r>
      <w:r w:rsidR="0030271A" w:rsidRPr="0030271A">
        <w:t xml:space="preserve"> - говорит она.</w:t>
      </w:r>
    </w:p>
    <w:p w14:paraId="705DFD8C" w14:textId="77777777" w:rsidR="0030271A" w:rsidRPr="0030271A" w:rsidRDefault="0030271A" w:rsidP="0030271A">
      <w:r w:rsidRPr="0030271A">
        <w:t>Доходность у каждого портфеля будет своя, но если, к примеру, хотите получать на пенсии пассивный доход 100 000 в месяц, то в возрасте 30-35 лет нужно откладывать каждый месяц по 10 тысяч. А далее - инвестировать их. Использовать индивидуальный инвестиционный счет, который ты не можешь закрыть в моменте и вывести эти деньги.</w:t>
      </w:r>
    </w:p>
    <w:p w14:paraId="60D4E196" w14:textId="77777777" w:rsidR="0030271A" w:rsidRPr="0030271A" w:rsidRDefault="0030271A" w:rsidP="0030271A">
      <w:r w:rsidRPr="0030271A">
        <w:t>В инвестициях самое главное и самое ценное - не сумма взноса, а время. Чем раньше начнешь, тем меньше придется откладывать.</w:t>
      </w:r>
    </w:p>
    <w:p w14:paraId="61DF2FE6" w14:textId="77777777" w:rsidR="0030271A" w:rsidRPr="0030271A" w:rsidRDefault="0030271A" w:rsidP="0030271A">
      <w:r w:rsidRPr="0030271A">
        <w:t>Оксана Шихова</w:t>
      </w:r>
    </w:p>
    <w:p w14:paraId="4A3D86C9" w14:textId="77777777" w:rsidR="0030271A" w:rsidRPr="0030271A" w:rsidRDefault="0030271A" w:rsidP="0030271A">
      <w:r w:rsidRPr="0030271A">
        <w:t>финансовый консультант</w:t>
      </w:r>
    </w:p>
    <w:p w14:paraId="3568AD01" w14:textId="77777777" w:rsidR="0030271A" w:rsidRPr="0030271A" w:rsidRDefault="0030271A" w:rsidP="0030271A">
      <w:r w:rsidRPr="0030271A">
        <w:t>Чаще всего она предлагает начать с облигаций. В целом надо смотреть по каждому индивидуально: какой капитал есть у человека, какая стартовая сумма. Если психологически комфортно купить недвижимость, то приобретаем ее и сдаем в аренду. Но здесь, конечно, очень важна локация.</w:t>
      </w:r>
    </w:p>
    <w:p w14:paraId="0BC1CCFE" w14:textId="77777777" w:rsidR="0030271A" w:rsidRPr="0030271A" w:rsidRDefault="0030271A" w:rsidP="0030271A">
      <w:r w:rsidRPr="0030271A">
        <w:t>Как готовятся к пенсии</w:t>
      </w:r>
    </w:p>
    <w:p w14:paraId="24E1E6A5" w14:textId="77777777" w:rsidR="0030271A" w:rsidRPr="0030271A" w:rsidRDefault="0030271A" w:rsidP="0030271A">
      <w:r w:rsidRPr="0030271A">
        <w:t>Оксана Шихова делится историями клиентов.</w:t>
      </w:r>
    </w:p>
    <w:p w14:paraId="095A0E87" w14:textId="04D67EEE" w:rsidR="0030271A" w:rsidRPr="0030271A" w:rsidRDefault="002B4174" w:rsidP="0030271A">
      <w:r>
        <w:t>«</w:t>
      </w:r>
      <w:r w:rsidR="0030271A" w:rsidRPr="0030271A">
        <w:t>Есть такой классный кейс. Девушке около 44 лет, она имеет капитал миллиард, а живет очень скромно. Я спросила: Как вам удалось создать такой портфель?</w:t>
      </w:r>
      <w:r>
        <w:t>»</w:t>
      </w:r>
      <w:r w:rsidR="0030271A" w:rsidRPr="0030271A">
        <w:t xml:space="preserve"> В ее портфеле были разные активы: недвижимость, земля и инвестиции в финансовые инструменты - разные инструменты. И она ответила: Я всегда что-то покупала. Начала в 28 лет с покупки паркинга. Потом я этот паркинг продала, купила гараж, гараж продала, купила квартиру. Квартиру продала, купила коммерческое помещение. Вот так всегда что-то покупала, покупала. Думаю, что регулярно инвестировала примерно половину дохода</w:t>
      </w:r>
      <w:r>
        <w:t>»</w:t>
      </w:r>
      <w:r w:rsidR="0030271A" w:rsidRPr="0030271A">
        <w:t>. На это мало кто готов пойти, отказаться от жизни, от удовольствия здесь и сейчас, в какую-то историю долгосрочную, хочется же настоящим жить. Зато сейчас она может не работать, имеет пассивный доход, чтобы в 40 лет заниматься тем, что ей нравится. А до этого она работала в строительстве</w:t>
      </w:r>
      <w:r>
        <w:t>»</w:t>
      </w:r>
      <w:r w:rsidR="0030271A" w:rsidRPr="0030271A">
        <w:t>, - рассказывает эксперт.</w:t>
      </w:r>
    </w:p>
    <w:p w14:paraId="5EEC0890" w14:textId="77777777" w:rsidR="0030271A" w:rsidRPr="0030271A" w:rsidRDefault="0030271A" w:rsidP="0030271A">
      <w:r w:rsidRPr="0030271A">
        <w:lastRenderedPageBreak/>
        <w:t>Есть и другие примеры.</w:t>
      </w:r>
    </w:p>
    <w:p w14:paraId="20116D02" w14:textId="6A6C3022" w:rsidR="0030271A" w:rsidRPr="0030271A" w:rsidRDefault="002B4174" w:rsidP="0030271A">
      <w:r>
        <w:t>«</w:t>
      </w:r>
      <w:r w:rsidR="0030271A" w:rsidRPr="0030271A">
        <w:t>Есть у меня люди, которые покупают квартиры в Тюмени. Если не ошибаюсь, квартир пять купили. Что-то с привлечением ипотек, что-то на детей было оформлено. Они их сдают в аренду в очень хорошей локации. Доходность высокая</w:t>
      </w:r>
      <w:r>
        <w:t>»</w:t>
      </w:r>
      <w:r w:rsidR="0030271A" w:rsidRPr="0030271A">
        <w:t>, - приводит пример Шихова.</w:t>
      </w:r>
    </w:p>
    <w:p w14:paraId="578FA065" w14:textId="77777777" w:rsidR="0030271A" w:rsidRPr="0030271A" w:rsidRDefault="0030271A" w:rsidP="0030271A">
      <w:r w:rsidRPr="0030271A">
        <w:t>Конечно, задумываться о пенсии заранее сложно, ведь отложенная достойная жизнь ценится намного меньше, чем сиюминутная радость, однако стоит попробовать и сделать первый шаг.</w:t>
      </w:r>
    </w:p>
    <w:p w14:paraId="3C092526" w14:textId="77777777" w:rsidR="0030271A" w:rsidRPr="0030271A" w:rsidRDefault="009A398A" w:rsidP="0030271A">
      <w:hyperlink r:id="rId69" w:history="1">
        <w:r w:rsidR="0030271A" w:rsidRPr="0030271A">
          <w:rPr>
            <w:rStyle w:val="a3"/>
          </w:rPr>
          <w:t>https://msk1.ru/text/economics/2026/11/03/76740537/</w:t>
        </w:r>
      </w:hyperlink>
    </w:p>
    <w:p w14:paraId="282D029F" w14:textId="77777777" w:rsidR="00D61F87" w:rsidRPr="002565A0" w:rsidRDefault="00D61F87" w:rsidP="00D61F87">
      <w:pPr>
        <w:pStyle w:val="2"/>
      </w:pPr>
      <w:bookmarkStart w:id="181" w:name="_Toc244761851"/>
      <w:r w:rsidRPr="002565A0">
        <w:t>Страхование сегодня, 03.11.2026, Валерий Смирнов: страхование жизни - заметный сегмент финансового рынка</w:t>
      </w:r>
      <w:bookmarkEnd w:id="181"/>
    </w:p>
    <w:p w14:paraId="61CA5E28" w14:textId="439E3E0B" w:rsidR="00D61F87" w:rsidRPr="002565A0" w:rsidRDefault="00D61F87" w:rsidP="0097553B">
      <w:pPr>
        <w:pStyle w:val="3"/>
      </w:pPr>
      <w:bookmarkStart w:id="182" w:name="_Toc244761852"/>
      <w:r w:rsidRPr="002565A0">
        <w:t xml:space="preserve">Генеральный директор СК </w:t>
      </w:r>
      <w:r w:rsidR="002B4174">
        <w:t>«</w:t>
      </w:r>
      <w:r w:rsidRPr="002565A0">
        <w:t>Росгосстрах Жизнь</w:t>
      </w:r>
      <w:r w:rsidR="002B4174">
        <w:t>»</w:t>
      </w:r>
      <w:r w:rsidRPr="002565A0">
        <w:t xml:space="preserve"> Валерий Смирнов принял участие в ежегодном XII Форуме лидеров страхового рынка. В ходе деловой дискуссии эксперты обсудили ключевые вызовы и перспективы отрасли, внедрение искусственного интеллекта и цифровизацию страховых услуг.</w:t>
      </w:r>
      <w:bookmarkEnd w:id="182"/>
    </w:p>
    <w:p w14:paraId="2B8B20EA" w14:textId="77777777" w:rsidR="00D61F87" w:rsidRPr="002565A0" w:rsidRDefault="00D61F87" w:rsidP="00D61F87">
      <w:r w:rsidRPr="002565A0">
        <w:t>Рынок страхования жизни продолжает расти, несмотря на изменения регулирования и замедление развития отдельных продуктов. Динамику подтверждает как объем страховых премий, так и резервы, которые клиенты доверяют страховщикам для накопления и инвестирования. К концу первого полугодия 2026 года общий объем таких резервов достиг 3 трлн рублей, вдвое больше, чем в 2024 году. За первое полугодие показатель увеличился на 30% по сравнению с аналогичным периодом прошлого года.</w:t>
      </w:r>
    </w:p>
    <w:p w14:paraId="137A7891" w14:textId="0E631BCE" w:rsidR="00D61F87" w:rsidRPr="002565A0" w:rsidRDefault="002B4174" w:rsidP="00D61F87">
      <w:r>
        <w:t>«</w:t>
      </w:r>
      <w:r w:rsidR="00D61F87" w:rsidRPr="002565A0">
        <w:t>Страхование жизни перестало быть незаметным сегментом финансового рынка. В начале 2026 года по объему активов оно сравнялось с рынком добровольного пенсионного обеспечения, а сейчас уже опережает его</w:t>
      </w:r>
      <w:r>
        <w:t>»</w:t>
      </w:r>
      <w:r w:rsidR="00D61F87" w:rsidRPr="002565A0">
        <w:t xml:space="preserve">, - подчеркнул генеральный директор СК </w:t>
      </w:r>
      <w:r>
        <w:t>«</w:t>
      </w:r>
      <w:r w:rsidR="00D61F87" w:rsidRPr="002565A0">
        <w:t>Росгосстрах Жизнь</w:t>
      </w:r>
      <w:r>
        <w:t>»</w:t>
      </w:r>
      <w:r w:rsidR="00D61F87" w:rsidRPr="002565A0">
        <w:t xml:space="preserve"> Валерий Смирнов.</w:t>
      </w:r>
    </w:p>
    <w:p w14:paraId="5C70180F" w14:textId="77777777" w:rsidR="00D61F87" w:rsidRPr="002565A0" w:rsidRDefault="00D61F87" w:rsidP="00D61F87">
      <w:r w:rsidRPr="002565A0">
        <w:t>Отдельным направлением развития рынка становится долгосрочное страхование жизни. Страховщики расширяют продуктовые линейки, предлагая клиентам решения с учетом разных сценариев изменения процентных ставок. При этом компаниям важно соотносить доходность инвестиций с объемом будущих выплат по договорам, а также оценивать кредитные риски, в том числе связанные с возможными дефолтами корпоративных заемщиков.</w:t>
      </w:r>
    </w:p>
    <w:p w14:paraId="5357D8EE" w14:textId="272A002D" w:rsidR="00D61F87" w:rsidRPr="002565A0" w:rsidRDefault="002B4174" w:rsidP="00D61F87">
      <w:r>
        <w:t>«</w:t>
      </w:r>
      <w:r w:rsidR="00D61F87" w:rsidRPr="002565A0">
        <w:t>Страхование жизни - это долгосрочный бизнес, поэтому строить его преимущественно на коротких полисах сложно. В этом случае страховщику приходится постоянно бороться за продление договора. Клиент может перейти к другому игроку даже из-за небольшой разницы в цене</w:t>
      </w:r>
      <w:r>
        <w:t>»</w:t>
      </w:r>
      <w:r w:rsidR="00D61F87" w:rsidRPr="002565A0">
        <w:t>, - отметил Валерий Смирнов.</w:t>
      </w:r>
    </w:p>
    <w:p w14:paraId="6C2A085C" w14:textId="71D5D196" w:rsidR="00D61F87" w:rsidRPr="002565A0" w:rsidRDefault="00D61F87" w:rsidP="00D61F87">
      <w:r w:rsidRPr="002565A0">
        <w:t xml:space="preserve">Еще один драйвер рынка - сотрудничество с банками. По словам руководителя СК </w:t>
      </w:r>
      <w:r w:rsidR="002B4174">
        <w:t>«</w:t>
      </w:r>
      <w:r w:rsidRPr="002565A0">
        <w:t>Росгосстрах Жизнь</w:t>
      </w:r>
      <w:r w:rsidR="002B4174">
        <w:t>»</w:t>
      </w:r>
      <w:r w:rsidRPr="002565A0">
        <w:t>, банковский канал играет важную роль в продвижении долгосрочных продуктов с регулярными взносами. Для этого страховщикам важно объяснять партнерам ценность продуктов и повышать финансовую грамотность банковских сотрудников, чтобы те могли качественно консультировать клиентов по сложным страховым решениям.</w:t>
      </w:r>
    </w:p>
    <w:p w14:paraId="238FB2D3" w14:textId="77777777" w:rsidR="00D61F87" w:rsidRPr="002565A0" w:rsidRDefault="00D61F87" w:rsidP="00D61F87">
      <w:r w:rsidRPr="002565A0">
        <w:lastRenderedPageBreak/>
        <w:t>Дальнейшее развитие страхования жизни требует согласованных действий всех участников рынка. Компаниям важно предлагать продукты, отвечающие потребностям клиентов, партнерам - быть заинтересованными в их продвижении, а клиентам - понимать ценность решений. Именно такой баланс интересов создает прочную основу для устойчивого развития отрасли.</w:t>
      </w:r>
    </w:p>
    <w:p w14:paraId="5ACC16CD" w14:textId="77777777" w:rsidR="00D61F87" w:rsidRPr="002565A0" w:rsidRDefault="00D61F87" w:rsidP="00D61F87">
      <w:r w:rsidRPr="002565A0">
        <w:t>Форум лидеров страхового рынка - прямой диалог рынка и власти о будущем российского страхования. В этом году он прошел в 12-й раз.</w:t>
      </w:r>
    </w:p>
    <w:p w14:paraId="35E6AE2E" w14:textId="5F8BAEE1" w:rsidR="00111D7C" w:rsidRPr="002565A0" w:rsidRDefault="009A398A" w:rsidP="00D61F87">
      <w:hyperlink r:id="rId70" w:history="1">
        <w:r w:rsidR="00D61F87" w:rsidRPr="002565A0">
          <w:rPr>
            <w:rStyle w:val="a3"/>
          </w:rPr>
          <w:t>https://www.insur-info.ru/press/215454/</w:t>
        </w:r>
      </w:hyperlink>
    </w:p>
    <w:p w14:paraId="78786721" w14:textId="77777777" w:rsidR="00563DEC" w:rsidRPr="002565A0" w:rsidRDefault="00563DEC" w:rsidP="00563DEC">
      <w:pPr>
        <w:pStyle w:val="2"/>
      </w:pPr>
      <w:bookmarkStart w:id="183" w:name="_Toc244761853"/>
      <w:r w:rsidRPr="002565A0">
        <w:t>Свободная пресса, 03.11.2026, Депозиты, ОФЗ и пенсии: профессор Сафонов дал прогноз по доходам и индексациям</w:t>
      </w:r>
      <w:bookmarkEnd w:id="183"/>
    </w:p>
    <w:p w14:paraId="3E19436A" w14:textId="77777777" w:rsidR="00563DEC" w:rsidRPr="002565A0" w:rsidRDefault="00563DEC" w:rsidP="0097553B">
      <w:pPr>
        <w:pStyle w:val="3"/>
      </w:pPr>
      <w:bookmarkStart w:id="184" w:name="_Toc244761854"/>
      <w:r w:rsidRPr="002565A0">
        <w:t>В ноябре россияне получат налоговые уведомления за 2025 год, которые необходимо оплатить до 1 декабря. Помимо имущественных налогов, в них может быть указан НДФЛ с дохода по банковским вкладам. О том, кого затронут начисления и как изменятся социальные выплаты, сообщил профессор Финансового университета при правительстве России Александр Сафонов.</w:t>
      </w:r>
      <w:bookmarkEnd w:id="184"/>
    </w:p>
    <w:p w14:paraId="6A3C1F09" w14:textId="77777777" w:rsidR="00563DEC" w:rsidRPr="002565A0" w:rsidRDefault="00563DEC" w:rsidP="00563DEC">
      <w:r w:rsidRPr="002565A0">
        <w:t>По словам эксперта, около 90% банковских вкладов составляют сравнительно небольшие суммы - до 1,4 млн рублей. При ставках около 13% получаемый по ним доход обычно невелик, поэтому значительные налоговые начисления коснутся прежде всего владельцев крупных депозитов. Налог на процентный доход россияне платили и ранее, однако теперь применяется дифференцированная ставка НДФЛ - 13% или 15% в зависимости от размера облагаемого дохода.</w:t>
      </w:r>
    </w:p>
    <w:p w14:paraId="1F7F7AD5" w14:textId="505140C2" w:rsidR="00563DEC" w:rsidRPr="002565A0" w:rsidRDefault="002B4174" w:rsidP="00563DEC">
      <w:r>
        <w:t>«</w:t>
      </w:r>
      <w:r w:rsidR="00563DEC" w:rsidRPr="002565A0">
        <w:t>Налогообложение не сделает банковские вклады невыгодными для большинства граждан. Существенные суммы придется платить прежде всего владельцам крупных депозитов. При этом безопасных и понятных альтернатив у обычного вкладчика не так много. Даже после уплаты налога депозит остается одним из наиболее эффективных способов накопления</w:t>
      </w:r>
      <w:r>
        <w:t>»</w:t>
      </w:r>
      <w:r w:rsidR="00563DEC" w:rsidRPr="002565A0">
        <w:t>, - отметил Сафонов.</w:t>
      </w:r>
    </w:p>
    <w:p w14:paraId="7897F9B1" w14:textId="77777777" w:rsidR="00563DEC" w:rsidRPr="002565A0" w:rsidRDefault="00563DEC" w:rsidP="00563DEC">
      <w:r w:rsidRPr="002565A0">
        <w:t>В качестве альтернативы можно рассматривать облигации федерального займа, однако для получения преимуществ их придется держать продолжительное время.</w:t>
      </w:r>
    </w:p>
    <w:p w14:paraId="795303F8" w14:textId="77777777" w:rsidR="00563DEC" w:rsidRPr="002565A0" w:rsidRDefault="00563DEC" w:rsidP="00563DEC">
      <w:r w:rsidRPr="002565A0">
        <w:t>Отдельные финансовые изменения связаны с социальными выплатами. В 2027 году средняя страховая пенсия по старости должна превысить 29,9 тысячи рублей. Заложенная в бюджет двухэтапная индексация по сложному проценту составит 10,3%. Формально такой рост должен перекрыть официальную инфляцию предыдущего периода, однако полностью компенсировать дальнейшее подорожание товаров и услуг не сможет.</w:t>
      </w:r>
    </w:p>
    <w:p w14:paraId="00CC26ED" w14:textId="67BA1F9D" w:rsidR="00563DEC" w:rsidRPr="002565A0" w:rsidRDefault="002B4174" w:rsidP="00563DEC">
      <w:r>
        <w:t>«</w:t>
      </w:r>
      <w:r w:rsidR="00563DEC" w:rsidRPr="002565A0">
        <w:t>Пенсионная индексация компенсирует уже произошедшую инфляцию. После повышения выплат цены продолжают расти в январе, феврале и последующие месяцы, поэтому покупательная способность снова постепенно снижается. Особенно сильно это ощущают граждане с небольшими доходами и узкой структурой потребления. Если дорожают продукты, лекарства или услуги ЖКХ, которыми человек пользуется постоянно, его личная инфляция может оказаться выше официальной</w:t>
      </w:r>
      <w:r>
        <w:t>»</w:t>
      </w:r>
      <w:r w:rsidR="00563DEC" w:rsidRPr="002565A0">
        <w:t>, - объяснил профессор.</w:t>
      </w:r>
    </w:p>
    <w:p w14:paraId="32FDFFE1" w14:textId="77777777" w:rsidR="00563DEC" w:rsidRPr="002565A0" w:rsidRDefault="00563DEC" w:rsidP="00563DEC">
      <w:r w:rsidRPr="002565A0">
        <w:lastRenderedPageBreak/>
        <w:t>Сафонов добавил, что различия в стоимости жизни зависят и от региона проживания. Льготы на оплату ЖКХ не всегда одинаково компенсируют расходы пенсионеров. По этой причине часть пожилых граждан продолжает работать, используя заработную плату как дополнительный источник дохода.</w:t>
      </w:r>
    </w:p>
    <w:p w14:paraId="554E33E7" w14:textId="77777777" w:rsidR="00563DEC" w:rsidRPr="002565A0" w:rsidRDefault="00563DEC" w:rsidP="00563DEC">
      <w:r w:rsidRPr="002565A0">
        <w:t>Прожиточный минимум в 2027 году увеличится на 6,8% и составит 20 227 рублей. Однако действующая потребительская корзина, по мнению эксперта, недостаточно полно учитывает расходы на лекарства, медицинскую помощь, ЖКХ, бытовые товары.</w:t>
      </w:r>
    </w:p>
    <w:p w14:paraId="342A101B" w14:textId="1B210DDF" w:rsidR="00563DEC" w:rsidRPr="002565A0" w:rsidRDefault="00563DEC" w:rsidP="00563DEC">
      <w:r w:rsidRPr="002565A0">
        <w:t xml:space="preserve">Размер прожиточного минимума влияет на доплаты к пенсиям и назначение единого социального пособия. Чем выше установленная величина, тем больше граждан могут получить поддержку, сообщает Радио </w:t>
      </w:r>
      <w:r w:rsidR="002B4174">
        <w:t>«</w:t>
      </w:r>
      <w:r w:rsidRPr="002565A0">
        <w:t>Комсомольская правда</w:t>
      </w:r>
      <w:r w:rsidR="002B4174">
        <w:t>»</w:t>
      </w:r>
      <w:r w:rsidRPr="002565A0">
        <w:t>.</w:t>
      </w:r>
    </w:p>
    <w:p w14:paraId="5575E3A7" w14:textId="082123B2" w:rsidR="00D61F87" w:rsidRPr="002565A0" w:rsidRDefault="009A398A" w:rsidP="00563DEC">
      <w:hyperlink r:id="rId71" w:history="1">
        <w:r w:rsidR="00563DEC" w:rsidRPr="002565A0">
          <w:rPr>
            <w:rStyle w:val="a3"/>
          </w:rPr>
          <w:t>https://svpressa.ru/society/news/539202/</w:t>
        </w:r>
      </w:hyperlink>
    </w:p>
    <w:p w14:paraId="052AC45D" w14:textId="77777777" w:rsidR="00563DEC" w:rsidRPr="002565A0" w:rsidRDefault="00563DEC" w:rsidP="00563DEC"/>
    <w:p w14:paraId="1648AE75" w14:textId="77777777" w:rsidR="00111D7C" w:rsidRPr="002565A0" w:rsidRDefault="00111D7C" w:rsidP="00111D7C">
      <w:pPr>
        <w:pStyle w:val="251"/>
      </w:pPr>
      <w:bookmarkStart w:id="185" w:name="_Toc99271712"/>
      <w:bookmarkStart w:id="186" w:name="_Toc99318658"/>
      <w:bookmarkStart w:id="187" w:name="_Toc165991078"/>
      <w:bookmarkStart w:id="188" w:name="_Toc244761855"/>
      <w:bookmarkEnd w:id="177"/>
      <w:bookmarkEnd w:id="178"/>
      <w:r w:rsidRPr="002565A0">
        <w:lastRenderedPageBreak/>
        <w:t>НОВОСТИ ЗАРУБЕЖНЫХ ПЕНСИОННЫХ СИСТЕМ</w:t>
      </w:r>
      <w:bookmarkEnd w:id="185"/>
      <w:bookmarkEnd w:id="186"/>
      <w:bookmarkEnd w:id="187"/>
      <w:bookmarkEnd w:id="188"/>
    </w:p>
    <w:p w14:paraId="7D59896E" w14:textId="77777777" w:rsidR="00111D7C" w:rsidRPr="002565A0" w:rsidRDefault="00111D7C" w:rsidP="00111D7C">
      <w:pPr>
        <w:pStyle w:val="10"/>
      </w:pPr>
      <w:bookmarkStart w:id="189" w:name="_Toc99271713"/>
      <w:bookmarkStart w:id="190" w:name="_Toc99318659"/>
      <w:bookmarkStart w:id="191" w:name="_Toc165991079"/>
      <w:bookmarkStart w:id="192" w:name="_Toc244761856"/>
      <w:r w:rsidRPr="002565A0">
        <w:t>Новости пенсионной отрасли стран ближнего зарубежья</w:t>
      </w:r>
      <w:bookmarkEnd w:id="189"/>
      <w:bookmarkEnd w:id="190"/>
      <w:bookmarkEnd w:id="191"/>
      <w:bookmarkEnd w:id="192"/>
    </w:p>
    <w:p w14:paraId="791B4945" w14:textId="09E0CB1F" w:rsidR="00654CBB" w:rsidRPr="002565A0" w:rsidRDefault="00654CBB" w:rsidP="00654CBB">
      <w:pPr>
        <w:pStyle w:val="2"/>
      </w:pPr>
      <w:bookmarkStart w:id="193" w:name="_Toc244761857"/>
      <w:r w:rsidRPr="002565A0">
        <w:t>Baku.ws, 03.11.2026, Пенсионные накопления на ипотеку: какие перспективы у инициативы в Азербайджане?</w:t>
      </w:r>
      <w:bookmarkEnd w:id="193"/>
    </w:p>
    <w:p w14:paraId="26D6D9CC" w14:textId="77777777" w:rsidR="00654CBB" w:rsidRPr="002565A0" w:rsidRDefault="00654CBB" w:rsidP="0097553B">
      <w:pPr>
        <w:pStyle w:val="3"/>
      </w:pPr>
      <w:bookmarkStart w:id="194" w:name="_Toc244761858"/>
      <w:r w:rsidRPr="002565A0">
        <w:t>В Азербайджане предложили разрешить гражданам использовать часть пенсионного капитала для приобретения первого жилья. По мнению сторонников инициативы, это помогло бы решить жилищный вопрос и собрать средства на первоначальный взнос по ипотеке. Однако эксперты расходятся во мнениях относительно такой возможности.</w:t>
      </w:r>
      <w:bookmarkEnd w:id="194"/>
    </w:p>
    <w:p w14:paraId="1B6E3929" w14:textId="77777777" w:rsidR="00654CBB" w:rsidRPr="002565A0" w:rsidRDefault="00654CBB" w:rsidP="00654CBB">
      <w:r w:rsidRPr="002565A0">
        <w:t>Один из граждан отмечает, что за почти 20 лет работы на его пенсионном счету накопилось около 40 тыс. манатов. Однако этих средств недостаточно для покупки квартиры, а выплачивать ипотеку ему также не по силам. По его мнению, возможность воспользоваться частью накоплений могла бы помочь в решении жилищного вопроса.</w:t>
      </w:r>
    </w:p>
    <w:p w14:paraId="6E938966" w14:textId="77777777" w:rsidR="00654CBB" w:rsidRPr="002565A0" w:rsidRDefault="00654CBB" w:rsidP="00654CBB">
      <w:r w:rsidRPr="002565A0">
        <w:t>С предложением разрешить гражданам, впервые приобретающим жилье, использовать часть пенсионного капитала выступил председатель Общества оценщиков Азербайджана Вугар Орудж.</w:t>
      </w:r>
    </w:p>
    <w:p w14:paraId="2D0AEE0A" w14:textId="77777777" w:rsidR="00654CBB" w:rsidRPr="002565A0" w:rsidRDefault="00654CBB" w:rsidP="00654CBB">
      <w:r w:rsidRPr="002565A0">
        <w:t>По его словам, одной из основных проблем при получении ипотечного кредита остается необходимость внесения первоначального взноса, размер которого для многих граждан слишком велик.</w:t>
      </w:r>
    </w:p>
    <w:p w14:paraId="175AC356" w14:textId="63AEDECB" w:rsidR="00654CBB" w:rsidRPr="002565A0" w:rsidRDefault="002B4174" w:rsidP="00654CBB">
      <w:r>
        <w:t>«</w:t>
      </w:r>
      <w:r w:rsidR="00654CBB" w:rsidRPr="002565A0">
        <w:t>Во многих случаях при обращении за кредитами, выделяемыми Ипотечным и кредитно-гарантийным фондом, у граждан возникают проблемы с внесением первоначального взноса. Эта сумма в настоящее время достаточно велика. Поэтому одним из возможных решений могли бы стать социальные проекты</w:t>
      </w:r>
      <w:r>
        <w:t>»</w:t>
      </w:r>
      <w:r w:rsidR="00654CBB" w:rsidRPr="002565A0">
        <w:t>, - отметил он.</w:t>
      </w:r>
    </w:p>
    <w:p w14:paraId="10047B95" w14:textId="77777777" w:rsidR="00654CBB" w:rsidRPr="002565A0" w:rsidRDefault="00654CBB" w:rsidP="00654CBB">
      <w:r w:rsidRPr="002565A0">
        <w:t>Экономист Халид Керимли, напротив, считает, что основное предназначение пенсионного капитала заключается в обеспечении будущих пенсионных выплат. По его мнению, поскольку система основана на принципе солидарности, рассматривать эти средства как личные накопления, которыми можно свободно распоряжаться, неправильно.</w:t>
      </w:r>
    </w:p>
    <w:p w14:paraId="1705C598" w14:textId="6872CB35" w:rsidR="00654CBB" w:rsidRPr="002565A0" w:rsidRDefault="002B4174" w:rsidP="00654CBB">
      <w:r>
        <w:t>«</w:t>
      </w:r>
      <w:r w:rsidR="00654CBB" w:rsidRPr="002565A0">
        <w:t>Ежемесячные отчисления из заработной платы в пенсионный фонд предназначены исключительно для определения размера будущей пенсии. При этом нынешние пенсионные выплаты и накапливаемые средства недостаточны, поэтому ежегодно из государственного бюджета выделяются дополнительные средства. Кроме того, чтобы пенсионный капитал не обесценивался из-за инфляции, государство ежегодно индексирует его с учетом уровня инфляции в стране</w:t>
      </w:r>
      <w:r>
        <w:t>»</w:t>
      </w:r>
      <w:r w:rsidR="00654CBB" w:rsidRPr="002565A0">
        <w:t>, - пояснил экономист.</w:t>
      </w:r>
    </w:p>
    <w:p w14:paraId="537A101D" w14:textId="77777777" w:rsidR="00654CBB" w:rsidRPr="002565A0" w:rsidRDefault="00654CBB" w:rsidP="00654CBB">
      <w:r w:rsidRPr="002565A0">
        <w:t>Член Комитета по экономической политике, промышленности и предпринимательству Милли Меджлиса Вугар Байрамов считает перспективным развитие частных пенсионных фондов, но не исключает и возможность использования средств государственного пенсионного капитала.</w:t>
      </w:r>
    </w:p>
    <w:p w14:paraId="0CC915B6" w14:textId="77777777" w:rsidR="00654CBB" w:rsidRPr="002565A0" w:rsidRDefault="00654CBB" w:rsidP="00654CBB">
      <w:r w:rsidRPr="002565A0">
        <w:lastRenderedPageBreak/>
        <w:t>По его словам, в Сингапуре и США наряду с минимальной пенсией применяется понятие среднего пенсионного капитала, предусматривающее дополнительные возможности для граждан.</w:t>
      </w:r>
    </w:p>
    <w:p w14:paraId="19528D2F" w14:textId="5FF6B48E" w:rsidR="00654CBB" w:rsidRPr="002565A0" w:rsidRDefault="002B4174" w:rsidP="00654CBB">
      <w:r>
        <w:t>«</w:t>
      </w:r>
      <w:r w:rsidR="00654CBB" w:rsidRPr="002565A0">
        <w:t>В большинстве стран наряду с государственными действуют частные пенсионные фонды. Они позволяют гражданам быстрее воспользоваться накопленными средствами. Вопрос создания таких фондов сейчас обсуждается. Ожидается, что в дальнейшем будет завершена подготовка соответствующего законопроекта и начнется его официальное обсуждение</w:t>
      </w:r>
      <w:r>
        <w:t>»</w:t>
      </w:r>
      <w:r w:rsidR="00654CBB" w:rsidRPr="002565A0">
        <w:t>, - заявил депутат.</w:t>
      </w:r>
    </w:p>
    <w:bookmarkStart w:id="195" w:name="_GoBack"/>
    <w:p w14:paraId="46B9767B" w14:textId="3E7679E4" w:rsidR="00654CBB" w:rsidRPr="002565A0" w:rsidRDefault="009A398A" w:rsidP="00654CBB">
      <w:r>
        <w:fldChar w:fldCharType="begin"/>
      </w:r>
      <w:r>
        <w:instrText xml:space="preserve"> HYPERLINK "https://baku.ws/ru/obschestvo/pensionnye-nakopleniya-na-ipoteku-kakie-perspektivy-u-iniciativy-v-azerbajdzhane" </w:instrText>
      </w:r>
      <w:r>
        <w:fldChar w:fldCharType="separate"/>
      </w:r>
      <w:r w:rsidR="00654CBB" w:rsidRPr="002565A0">
        <w:rPr>
          <w:rStyle w:val="a3"/>
        </w:rPr>
        <w:t>https://baku.ws/ru/obschestvo/pensionnye-nakopleniya-na-ipoteku-kakie-perspektivy-u-iniciativy-v-azerbajdzhane</w:t>
      </w:r>
      <w:r>
        <w:rPr>
          <w:rStyle w:val="a3"/>
        </w:rPr>
        <w:fldChar w:fldCharType="end"/>
      </w:r>
      <w:r w:rsidR="00654CBB" w:rsidRPr="002565A0">
        <w:t xml:space="preserve"> </w:t>
      </w:r>
    </w:p>
    <w:p w14:paraId="4C7DD778" w14:textId="24DEC969" w:rsidR="00A013F4" w:rsidRPr="002565A0" w:rsidRDefault="00A013F4" w:rsidP="00A013F4">
      <w:pPr>
        <w:pStyle w:val="2"/>
      </w:pPr>
      <w:bookmarkStart w:id="196" w:name="_Toc244761859"/>
      <w:bookmarkEnd w:id="195"/>
      <w:r w:rsidRPr="002565A0">
        <w:t>Apa.az, 03.11.2026, Азербайджан и Узбекистан будут сотрудничать в сфере пенсионного обеспечения</w:t>
      </w:r>
      <w:bookmarkEnd w:id="196"/>
    </w:p>
    <w:p w14:paraId="6ADEC851" w14:textId="2E2C106D" w:rsidR="00A013F4" w:rsidRPr="002565A0" w:rsidRDefault="00A013F4" w:rsidP="0097553B">
      <w:pPr>
        <w:pStyle w:val="3"/>
      </w:pPr>
      <w:bookmarkStart w:id="197" w:name="_Toc244761860"/>
      <w:r w:rsidRPr="002565A0">
        <w:t>Азербайджан и Узбекистан будут сотрудничать в сфере пенсионного обеспечения. Как сообщает АПА, соответствующий законопроект был вынесен на обсуждение на сегодняшнем заседании Милли Меджлиса.</w:t>
      </w:r>
      <w:bookmarkEnd w:id="197"/>
    </w:p>
    <w:p w14:paraId="7FB7CBA0" w14:textId="61C086EA" w:rsidR="00A013F4" w:rsidRPr="002565A0" w:rsidRDefault="00A013F4" w:rsidP="00A013F4">
      <w:r w:rsidRPr="002565A0">
        <w:t xml:space="preserve">После обсуждений законопроект </w:t>
      </w:r>
      <w:r w:rsidR="002B4174">
        <w:t>«</w:t>
      </w:r>
      <w:r w:rsidRPr="002565A0">
        <w:t>Об утверждении Соглашения о сотрудничестве в сфере пенсионного обеспечения между Правительством Азербайджанской Республики и Правительством Республики Узбекистан</w:t>
      </w:r>
      <w:r w:rsidR="002B4174">
        <w:t>»</w:t>
      </w:r>
      <w:r w:rsidRPr="002565A0">
        <w:t xml:space="preserve"> был вынесен на голосование и принят в единственном чтении.</w:t>
      </w:r>
    </w:p>
    <w:p w14:paraId="2A7CB297" w14:textId="7F7AA361" w:rsidR="00A013F4" w:rsidRPr="002565A0" w:rsidRDefault="009A398A" w:rsidP="00A013F4">
      <w:hyperlink r:id="rId72" w:history="1">
        <w:r w:rsidR="00A013F4" w:rsidRPr="002565A0">
          <w:rPr>
            <w:rStyle w:val="a3"/>
          </w:rPr>
          <w:t>https://ru.apa.az/foreign-policy/azerbaidzan-i-uzbekistan-budut-sotrudnicat-v-sfere-pensionnogo-obespeceniya-681972</w:t>
        </w:r>
      </w:hyperlink>
      <w:r w:rsidR="00A013F4" w:rsidRPr="002565A0">
        <w:t xml:space="preserve"> </w:t>
      </w:r>
    </w:p>
    <w:p w14:paraId="3BE26373" w14:textId="77777777" w:rsidR="00CE7B98" w:rsidRPr="002565A0" w:rsidRDefault="00CE7B98" w:rsidP="00CE7B98">
      <w:pPr>
        <w:pStyle w:val="2"/>
      </w:pPr>
      <w:bookmarkStart w:id="198" w:name="_Toc244761861"/>
      <w:r w:rsidRPr="002565A0">
        <w:t>Деловой Казахстан, 03.11.2026, Пенсионный аннуитет в Казахстане: кому больше не выдадут доход на руки</w:t>
      </w:r>
      <w:bookmarkEnd w:id="198"/>
    </w:p>
    <w:p w14:paraId="770DF935" w14:textId="77777777" w:rsidR="00CE7B98" w:rsidRPr="002565A0" w:rsidRDefault="00CE7B98" w:rsidP="0097553B">
      <w:pPr>
        <w:pStyle w:val="3"/>
      </w:pPr>
      <w:bookmarkStart w:id="199" w:name="_Toc244761862"/>
      <w:r w:rsidRPr="002565A0">
        <w:t>Получить деньги при смене страховщика станет сложнее. В Казахстане меняют порядок расчета выкупной суммы по пенсионным аннуитетам: инвестиционный доход теперь будут учитывать при переводе средств в другую страховую компанию, чтобы сохранить деньги для будущих пожизненных выплат, передает DKNews.kz.</w:t>
      </w:r>
      <w:bookmarkEnd w:id="199"/>
    </w:p>
    <w:p w14:paraId="6E1E5C90" w14:textId="77777777" w:rsidR="00CE7B98" w:rsidRPr="002565A0" w:rsidRDefault="00CE7B98" w:rsidP="00CE7B98">
      <w:r w:rsidRPr="002565A0">
        <w:t>Об изменениях сообщили в Агентстве Республики Казахстан по регулированию и развитию финансового рынка (АРРФР). Новый механизм затронет владельцев пенсионных аннуитетов, которые решат сменить компанию по страхованию жизни (КСЖ).</w:t>
      </w:r>
    </w:p>
    <w:p w14:paraId="1DD1F953" w14:textId="77777777" w:rsidR="00CE7B98" w:rsidRPr="002565A0" w:rsidRDefault="00CE7B98" w:rsidP="00CE7B98">
      <w:r w:rsidRPr="002565A0">
        <w:t>Почему при смене страховой компании можно было потерять часть пенсии</w:t>
      </w:r>
    </w:p>
    <w:p w14:paraId="1B56A61E" w14:textId="77777777" w:rsidR="00CE7B98" w:rsidRPr="002565A0" w:rsidRDefault="00CE7B98" w:rsidP="00CE7B98">
      <w:r w:rsidRPr="002565A0">
        <w:t>До изменения правил расчет выкупной суммы не предусматривал учета инвестиционного дохода, заработанного страховой организацией.</w:t>
      </w:r>
    </w:p>
    <w:p w14:paraId="662F92E1" w14:textId="77777777" w:rsidR="00CE7B98" w:rsidRPr="002565A0" w:rsidRDefault="00CE7B98" w:rsidP="00CE7B98">
      <w:r w:rsidRPr="002565A0">
        <w:t>Этим пользовались на рынке пенсионных аннуитетов. При переходе клиента в другую КСЖ ему могли предложить часть инвестиционного дохода в виде единовременной выплаты.</w:t>
      </w:r>
    </w:p>
    <w:p w14:paraId="4A22B49A" w14:textId="77777777" w:rsidR="00CE7B98" w:rsidRPr="002565A0" w:rsidRDefault="00CE7B98" w:rsidP="00CE7B98">
      <w:r w:rsidRPr="002565A0">
        <w:lastRenderedPageBreak/>
        <w:t>Предложение выглядело выгодным: человек получал деньги сразу, не дожидаясь очередных пенсионных выплат.</w:t>
      </w:r>
    </w:p>
    <w:p w14:paraId="3077633E" w14:textId="77777777" w:rsidR="00CE7B98" w:rsidRPr="002565A0" w:rsidRDefault="00CE7B98" w:rsidP="00CE7B98">
      <w:r w:rsidRPr="002565A0">
        <w:t>Но у такого решения была обратная сторона.</w:t>
      </w:r>
    </w:p>
    <w:p w14:paraId="6F271F8E" w14:textId="77777777" w:rsidR="00CE7B98" w:rsidRPr="002565A0" w:rsidRDefault="00CE7B98" w:rsidP="00CE7B98">
      <w:r w:rsidRPr="002565A0">
        <w:t>Деньги, полученные заранее, больше не участвовали в финансировании будущей пенсии. В новую страховую компанию переводилась меньшая сумма, а размер пожизненных выплат по новому договору мог оказаться ниже прежнего.</w:t>
      </w:r>
    </w:p>
    <w:p w14:paraId="4AF28937" w14:textId="77777777" w:rsidR="00CE7B98" w:rsidRPr="002565A0" w:rsidRDefault="00CE7B98" w:rsidP="00CE7B98">
      <w:r w:rsidRPr="002565A0">
        <w:t>Получалось, что разовая выплата сегодня могла уменьшить доход, который человек рассчитывал получать всю оставшуюся жизнь.</w:t>
      </w:r>
    </w:p>
    <w:p w14:paraId="5586DBEB" w14:textId="77777777" w:rsidR="00CE7B98" w:rsidRPr="002565A0" w:rsidRDefault="00CE7B98" w:rsidP="00CE7B98">
      <w:r w:rsidRPr="002565A0">
        <w:t>Инвестиционный доход теперь включат в выкупную сумму</w:t>
      </w:r>
    </w:p>
    <w:p w14:paraId="31AFB784" w14:textId="77777777" w:rsidR="00CE7B98" w:rsidRPr="002565A0" w:rsidRDefault="00CE7B98" w:rsidP="00CE7B98">
      <w:r w:rsidRPr="002565A0">
        <w:t>Новый порядок меняет расчет средств, которые переводятся при смене компании по страхованию жизни.</w:t>
      </w:r>
    </w:p>
    <w:p w14:paraId="3D200112" w14:textId="77777777" w:rsidR="00CE7B98" w:rsidRPr="002565A0" w:rsidRDefault="00CE7B98" w:rsidP="00CE7B98">
      <w:r w:rsidRPr="002565A0">
        <w:t>Инвестиционный доход будут определять исходя из эффективной годовой ставки доходности по установленной методике и включать в расчет выкупной суммы.</w:t>
      </w:r>
    </w:p>
    <w:p w14:paraId="0FD5D946" w14:textId="77777777" w:rsidR="00CE7B98" w:rsidRPr="002565A0" w:rsidRDefault="00CE7B98" w:rsidP="00CE7B98">
      <w:r w:rsidRPr="002565A0">
        <w:t>Соответствующие положения содержатся в нормативных изменениях Агентства по регулированию финансового рынка.</w:t>
      </w:r>
    </w:p>
    <w:p w14:paraId="19FCFBB8" w14:textId="77777777" w:rsidR="00CE7B98" w:rsidRPr="002565A0" w:rsidRDefault="00CE7B98" w:rsidP="00CE7B98">
      <w:r w:rsidRPr="002565A0">
        <w:t>Практический смысл нововведения заключается в том, что инвестиционный доход будет учитываться в средствах, предназначенных для исполнения пенсионных обязательств, вместо отдельной выплаты клиенту в качестве стимула перейти к другому страховщику.</w:t>
      </w:r>
    </w:p>
    <w:p w14:paraId="1951788B" w14:textId="77777777" w:rsidR="00CE7B98" w:rsidRPr="002565A0" w:rsidRDefault="00CE7B98" w:rsidP="00CE7B98">
      <w:r w:rsidRPr="002565A0">
        <w:t>Заместитель председателя Агентства Республики Казахстан по регулированию и развитию финансового рынка Нуржан Турсунханов объяснил, почему регулятор пересматривает действовавший подход.</w:t>
      </w:r>
    </w:p>
    <w:p w14:paraId="658A36E6" w14:textId="3F613B0C" w:rsidR="00CE7B98" w:rsidRPr="002565A0" w:rsidRDefault="002B4174" w:rsidP="00CE7B98">
      <w:r>
        <w:t>«</w:t>
      </w:r>
      <w:r w:rsidR="00CE7B98" w:rsidRPr="002565A0">
        <w:t>Новый порядок предусматривает включение инвестиционного дохода в расчет выкупной суммы. Он определяется, исходя из эффективной годовой ставки доходности по установленной методике. Благодаря этому при смене КСЖ инвестиционный доход будет учитываться в средствах, предназначенных для исполнения пенсионных обязательств, а не выплачиваться отдельно в качестве стимула к переходу. Это позволит более полно учитывать стоимость договора и поддерживать размер будущих пенсионных выплат. При этом речь идет не о выдаче инвестиционного дохода человеку на руки, а о его сохранении в составе средств, обеспечивающих пенсионный аннуитет</w:t>
      </w:r>
      <w:r>
        <w:t>»</w:t>
      </w:r>
      <w:r w:rsidR="00CE7B98" w:rsidRPr="002565A0">
        <w:t>, — сообщил Нуржан Турсунханов.</w:t>
      </w:r>
    </w:p>
    <w:p w14:paraId="0268FD8F" w14:textId="77777777" w:rsidR="00CE7B98" w:rsidRPr="002565A0" w:rsidRDefault="00CE7B98" w:rsidP="00CE7B98">
      <w:r w:rsidRPr="002565A0">
        <w:t>Для владельца аннуитета это означает, что при переходе к новому страховщику в расчете переводимой суммы будет учитываться и инвестиционный доход, определенный по нормативной методике.</w:t>
      </w:r>
    </w:p>
    <w:p w14:paraId="10D40EED" w14:textId="77777777" w:rsidR="00CE7B98" w:rsidRPr="002565A0" w:rsidRDefault="00CE7B98" w:rsidP="00CE7B98">
      <w:r w:rsidRPr="002565A0">
        <w:t>При этом изменение не означает автоматического увеличения ежемесячной пенсии. Размер выплат по новому договору зависит от его условий и соответствующих расчетов.</w:t>
      </w:r>
    </w:p>
    <w:p w14:paraId="324D4183" w14:textId="77777777" w:rsidR="00CE7B98" w:rsidRPr="002565A0" w:rsidRDefault="00CE7B98" w:rsidP="00CE7B98">
      <w:r w:rsidRPr="002565A0">
        <w:t>Почему пенсионный аннуитет отличается от выплат ЕНПФ</w:t>
      </w:r>
    </w:p>
    <w:p w14:paraId="58D71DE6" w14:textId="77777777" w:rsidR="00CE7B98" w:rsidRPr="002565A0" w:rsidRDefault="00CE7B98" w:rsidP="00CE7B98">
      <w:r w:rsidRPr="002565A0">
        <w:t>Пенсионный аннуитет устроен иначе, чем обычное получение пенсионных накоплений.</w:t>
      </w:r>
    </w:p>
    <w:p w14:paraId="4FA2DC31" w14:textId="77777777" w:rsidR="00CE7B98" w:rsidRPr="002565A0" w:rsidRDefault="00CE7B98" w:rsidP="00CE7B98">
      <w:r w:rsidRPr="002565A0">
        <w:t>Человек переводит необходимую часть накоплений из Единого накопительного пенсионного фонда в компанию по страхованию жизни. Взамен страховщик принимает обязательство регулярно выплачивать ему деньги на протяжении всей жизни.</w:t>
      </w:r>
    </w:p>
    <w:p w14:paraId="35E62343" w14:textId="77777777" w:rsidR="00CE7B98" w:rsidRPr="002565A0" w:rsidRDefault="00CE7B98" w:rsidP="00CE7B98">
      <w:r w:rsidRPr="002565A0">
        <w:lastRenderedPageBreak/>
        <w:t>При соблюдении предусмотренных законодательством условий получать такие выплаты можно еще до достижения общеустановленного пенсионного возраста.</w:t>
      </w:r>
    </w:p>
    <w:p w14:paraId="58E3848D" w14:textId="77777777" w:rsidR="00CE7B98" w:rsidRPr="002565A0" w:rsidRDefault="00CE7B98" w:rsidP="00CE7B98">
      <w:r w:rsidRPr="002565A0">
        <w:t>Разница между двумя механизмами существенная.</w:t>
      </w:r>
    </w:p>
    <w:p w14:paraId="2B60EC71" w14:textId="77777777" w:rsidR="00CE7B98" w:rsidRPr="002565A0" w:rsidRDefault="00CE7B98" w:rsidP="00CE7B98">
      <w:r w:rsidRPr="002565A0">
        <w:t>Выплаты из ЕНПФ производятся в пределах имеющихся пенсионных накоплений. По договору пенсионного аннуитета страховая компания обязана продолжать пожизненные выплаты, даже если человек проживет значительно дольше расчетного периода.</w:t>
      </w:r>
    </w:p>
    <w:p w14:paraId="405B6F03" w14:textId="77777777" w:rsidR="00CE7B98" w:rsidRPr="002565A0" w:rsidRDefault="00CE7B98" w:rsidP="00CE7B98">
      <w:r w:rsidRPr="002565A0">
        <w:t>Именно поэтому средства, обеспечивающие будущие обязательства страховщика, имеют особое значение.</w:t>
      </w:r>
    </w:p>
    <w:p w14:paraId="0EBE9644" w14:textId="0D709FA1" w:rsidR="00CE7B98" w:rsidRPr="002565A0" w:rsidRDefault="002B4174" w:rsidP="00CE7B98">
      <w:r>
        <w:t>«</w:t>
      </w:r>
      <w:r w:rsidR="00CE7B98" w:rsidRPr="002565A0">
        <w:t>Главная задача пенсионного аннуитета – обеспечить человеку устойчивый доход в будущем. Поэтому важно, чтобы средства по договору использовались прежде всего для финансирования последующих выплат</w:t>
      </w:r>
      <w:r>
        <w:t>»</w:t>
      </w:r>
      <w:r w:rsidR="00CE7B98" w:rsidRPr="002565A0">
        <w:t>, — отметил Нуржан Турсунханов.</w:t>
      </w:r>
    </w:p>
    <w:p w14:paraId="40976FD1" w14:textId="77777777" w:rsidR="00CE7B98" w:rsidRPr="002565A0" w:rsidRDefault="00CE7B98" w:rsidP="00CE7B98">
      <w:r w:rsidRPr="002565A0">
        <w:t>Ранее мы рассказывали, кто в Казахстане может получать выплаты по пенсионному аннуитету раньше обычного пенсионного возраста.</w:t>
      </w:r>
    </w:p>
    <w:p w14:paraId="0CA978D9" w14:textId="77777777" w:rsidR="00CE7B98" w:rsidRPr="002565A0" w:rsidRDefault="00CE7B98" w:rsidP="00CE7B98">
      <w:r w:rsidRPr="002565A0">
        <w:t>Сменить страховую компанию по-прежнему можно</w:t>
      </w:r>
    </w:p>
    <w:p w14:paraId="5C8DE117" w14:textId="77777777" w:rsidR="00CE7B98" w:rsidRPr="002565A0" w:rsidRDefault="00CE7B98" w:rsidP="00CE7B98">
      <w:r w:rsidRPr="002565A0">
        <w:t>Новый порядок не отменяет право владельца пенсионного аннуитета перейти к другому страховщику.</w:t>
      </w:r>
    </w:p>
    <w:p w14:paraId="4A011B67" w14:textId="77777777" w:rsidR="00CE7B98" w:rsidRPr="002565A0" w:rsidRDefault="00CE7B98" w:rsidP="00CE7B98">
      <w:r w:rsidRPr="002565A0">
        <w:t>При прекращении прежнего договора рассчитывается выкупная сумма. Именно она учитывается при переводе средств в новую компанию по страхованию жизни.</w:t>
      </w:r>
    </w:p>
    <w:p w14:paraId="27851569" w14:textId="77777777" w:rsidR="00CE7B98" w:rsidRPr="002565A0" w:rsidRDefault="00CE7B98" w:rsidP="00CE7B98">
      <w:r w:rsidRPr="002565A0">
        <w:t>Меняется принцип расчета этой суммы, а вместе с ним и возможность использовать отдельную единовременную выплату инвестиционного дохода для привлечения клиентов.</w:t>
      </w:r>
    </w:p>
    <w:p w14:paraId="37933290" w14:textId="77777777" w:rsidR="00CE7B98" w:rsidRPr="002565A0" w:rsidRDefault="00CE7B98" w:rsidP="00CE7B98">
      <w:r w:rsidRPr="002565A0">
        <w:t>Для страховых компаний это означает изменение условий конкуренции за владельцев пенсионных аннуитетов. Предложения, основанные на получении части инвестиционного дохода сразу при переходе, перестают соответствовать предусмотренному новым порядком подходу.</w:t>
      </w:r>
    </w:p>
    <w:p w14:paraId="25079ADA" w14:textId="77777777" w:rsidR="00CE7B98" w:rsidRPr="002565A0" w:rsidRDefault="00CE7B98" w:rsidP="00CE7B98">
      <w:r w:rsidRPr="002565A0">
        <w:t>Для клиентов ключевым критерием остается размер будущих пожизненных выплат, а не только сумма, которую предлагают получить при смене страховщика.</w:t>
      </w:r>
    </w:p>
    <w:p w14:paraId="2FCC5D2F" w14:textId="77777777" w:rsidR="00CE7B98" w:rsidRPr="002565A0" w:rsidRDefault="00CE7B98" w:rsidP="00CE7B98">
      <w:r w:rsidRPr="002565A0">
        <w:t>Когда начнут действовать новые правила</w:t>
      </w:r>
    </w:p>
    <w:p w14:paraId="4E1FB28F" w14:textId="77777777" w:rsidR="00CE7B98" w:rsidRPr="002565A0" w:rsidRDefault="00CE7B98" w:rsidP="00CE7B98">
      <w:r w:rsidRPr="002565A0">
        <w:t>Соответствующее постановление Правления Агентства вводится в действие по истечении десяти календарных дней после дня его первого официального опубликования.</w:t>
      </w:r>
    </w:p>
    <w:p w14:paraId="3111F3AA" w14:textId="77777777" w:rsidR="00CE7B98" w:rsidRPr="002565A0" w:rsidRDefault="00CE7B98" w:rsidP="00CE7B98">
      <w:r w:rsidRPr="002565A0">
        <w:t>Для владельцев пенсионных аннуитетов, планирующих переход в другую КСЖ, практический вопрос теперь заключается в расчете выкупной суммы с учетом инвестиционного дохода и сравнении условий пожизненных выплат у действующего и нового страховщиков.</w:t>
      </w:r>
    </w:p>
    <w:p w14:paraId="6EFA3360" w14:textId="5FF5779B" w:rsidR="00111D7C" w:rsidRPr="002565A0" w:rsidRDefault="009A398A" w:rsidP="00CE7B98">
      <w:hyperlink r:id="rId73" w:history="1">
        <w:r w:rsidR="00CE7B98" w:rsidRPr="002565A0">
          <w:rPr>
            <w:rStyle w:val="a3"/>
          </w:rPr>
          <w:t>https://dknews.kz/ru/finansy/409473-pensionnyy-annuitet-v-kazahstane-komu-bolshe-ne</w:t>
        </w:r>
      </w:hyperlink>
    </w:p>
    <w:p w14:paraId="3B2B15F6" w14:textId="6DB63CE4" w:rsidR="007238F9" w:rsidRPr="002565A0" w:rsidRDefault="007238F9" w:rsidP="007238F9">
      <w:pPr>
        <w:pStyle w:val="2"/>
      </w:pPr>
      <w:bookmarkStart w:id="200" w:name="_Toc244761863"/>
      <w:r w:rsidRPr="002565A0">
        <w:lastRenderedPageBreak/>
        <w:t>Bizmedia.kz, 03.11.2026, Кто заработал больше на пенсионных накоплениях казахстанцев — итоги сентября</w:t>
      </w:r>
      <w:bookmarkEnd w:id="200"/>
    </w:p>
    <w:p w14:paraId="7EF6465F" w14:textId="77777777" w:rsidR="007238F9" w:rsidRPr="002565A0" w:rsidRDefault="007238F9" w:rsidP="0097553B">
      <w:pPr>
        <w:pStyle w:val="3"/>
      </w:pPr>
      <w:bookmarkStart w:id="201" w:name="_Toc244761864"/>
      <w:r w:rsidRPr="002565A0">
        <w:t>В сентябре 2026 года все шесть частных управляющих пенсионными накоплениями и Нацбанк показали отрицательную доходность. Но за последние 12 месяцев у пяти компаний и Нацбанка результат положительный, сообщает Bizmedia.kz.</w:t>
      </w:r>
      <w:bookmarkEnd w:id="201"/>
    </w:p>
    <w:p w14:paraId="48F6B0B5" w14:textId="77777777" w:rsidR="007238F9" w:rsidRPr="002565A0" w:rsidRDefault="007238F9" w:rsidP="007238F9">
      <w:r w:rsidRPr="002565A0">
        <w:t>В обзоре использованы данные на 1 октября 2026 года, поскольку отчеты управляющих компаний публикуются ближе к концу следующего месяца. Месячный результат охватывает сентябрь, результат с начала года — январь- сентябрь, а годовой — период с октября 2025-го по сентябрь 2026-го.</w:t>
      </w:r>
    </w:p>
    <w:p w14:paraId="3AE5F5E2" w14:textId="77777777" w:rsidR="007238F9" w:rsidRPr="002565A0" w:rsidRDefault="007238F9" w:rsidP="007238F9">
      <w:r w:rsidRPr="002565A0">
        <w:t>Какие результаты показали управляющие</w:t>
      </w:r>
    </w:p>
    <w:p w14:paraId="2316A8AF" w14:textId="77777777" w:rsidR="007238F9" w:rsidRPr="002565A0" w:rsidRDefault="007238F9" w:rsidP="007238F9">
      <w:r w:rsidRPr="002565A0">
        <w:t>за сентябрь</w:t>
      </w:r>
    </w:p>
    <w:p w14:paraId="3752034A" w14:textId="337868D2" w:rsidR="007238F9" w:rsidRPr="002565A0" w:rsidRDefault="002B4174" w:rsidP="007238F9">
      <w:r>
        <w:t>«</w:t>
      </w:r>
      <w:r w:rsidR="007238F9" w:rsidRPr="002565A0">
        <w:t>Сентрас Секьюритиз</w:t>
      </w:r>
      <w:r>
        <w:t>»</w:t>
      </w:r>
      <w:r w:rsidR="007238F9" w:rsidRPr="002565A0">
        <w:t xml:space="preserve"> — минус 0,28% (под управлением 43,85 млрд теңге)</w:t>
      </w:r>
    </w:p>
    <w:p w14:paraId="6054ECD2" w14:textId="77777777" w:rsidR="007238F9" w:rsidRPr="002565A0" w:rsidRDefault="007238F9" w:rsidP="007238F9">
      <w:r w:rsidRPr="002565A0">
        <w:t>BCC Invest — минус 0,47% (29,57 млрд)</w:t>
      </w:r>
    </w:p>
    <w:p w14:paraId="350E244F" w14:textId="77777777" w:rsidR="007238F9" w:rsidRPr="002565A0" w:rsidRDefault="007238F9" w:rsidP="007238F9">
      <w:r w:rsidRPr="002565A0">
        <w:t>Национальный банк — минус 1,24% (около 26,63 трлн)</w:t>
      </w:r>
    </w:p>
    <w:p w14:paraId="7A93B360" w14:textId="77777777" w:rsidR="007238F9" w:rsidRPr="002565A0" w:rsidRDefault="007238F9" w:rsidP="007238F9">
      <w:pPr>
        <w:rPr>
          <w:lang w:val="en-US"/>
        </w:rPr>
      </w:pPr>
      <w:r w:rsidRPr="002565A0">
        <w:rPr>
          <w:lang w:val="en-US"/>
        </w:rPr>
        <w:t xml:space="preserve">Halyk Finance — </w:t>
      </w:r>
      <w:r w:rsidRPr="002565A0">
        <w:t>минус</w:t>
      </w:r>
      <w:r w:rsidRPr="002565A0">
        <w:rPr>
          <w:lang w:val="en-US"/>
        </w:rPr>
        <w:t xml:space="preserve"> 1,51% (91,95 </w:t>
      </w:r>
      <w:r w:rsidRPr="002565A0">
        <w:t>млрд</w:t>
      </w:r>
      <w:r w:rsidRPr="002565A0">
        <w:rPr>
          <w:lang w:val="en-US"/>
        </w:rPr>
        <w:t>)</w:t>
      </w:r>
    </w:p>
    <w:p w14:paraId="0F55716C" w14:textId="77777777" w:rsidR="007238F9" w:rsidRPr="002565A0" w:rsidRDefault="007238F9" w:rsidP="007238F9">
      <w:pPr>
        <w:rPr>
          <w:lang w:val="en-US"/>
        </w:rPr>
      </w:pPr>
      <w:r w:rsidRPr="002565A0">
        <w:rPr>
          <w:lang w:val="en-US"/>
        </w:rPr>
        <w:t xml:space="preserve">Halyk Global Markets — </w:t>
      </w:r>
      <w:r w:rsidRPr="002565A0">
        <w:t>минус</w:t>
      </w:r>
      <w:r w:rsidRPr="002565A0">
        <w:rPr>
          <w:lang w:val="en-US"/>
        </w:rPr>
        <w:t xml:space="preserve"> 1,61% (6,21 </w:t>
      </w:r>
      <w:r w:rsidRPr="002565A0">
        <w:t>млрд</w:t>
      </w:r>
      <w:r w:rsidRPr="002565A0">
        <w:rPr>
          <w:lang w:val="en-US"/>
        </w:rPr>
        <w:t>)</w:t>
      </w:r>
    </w:p>
    <w:p w14:paraId="5BED0656" w14:textId="77777777" w:rsidR="007238F9" w:rsidRPr="002565A0" w:rsidRDefault="007238F9" w:rsidP="007238F9">
      <w:pPr>
        <w:rPr>
          <w:lang w:val="en-US"/>
        </w:rPr>
      </w:pPr>
      <w:r w:rsidRPr="002565A0">
        <w:rPr>
          <w:lang w:val="en-US"/>
        </w:rPr>
        <w:t xml:space="preserve">Alatau City Invest — </w:t>
      </w:r>
      <w:r w:rsidRPr="002565A0">
        <w:t>минус</w:t>
      </w:r>
      <w:r w:rsidRPr="002565A0">
        <w:rPr>
          <w:lang w:val="en-US"/>
        </w:rPr>
        <w:t xml:space="preserve"> 2,36% (32,66 </w:t>
      </w:r>
      <w:r w:rsidRPr="002565A0">
        <w:t>млрд</w:t>
      </w:r>
      <w:r w:rsidRPr="002565A0">
        <w:rPr>
          <w:lang w:val="en-US"/>
        </w:rPr>
        <w:t>)</w:t>
      </w:r>
    </w:p>
    <w:p w14:paraId="2F1903BC" w14:textId="3C831ECE" w:rsidR="007238F9" w:rsidRPr="002565A0" w:rsidRDefault="007238F9" w:rsidP="007238F9">
      <w:r w:rsidRPr="002565A0">
        <w:t>Результаты управляющих рассчитаны по изменению стоимости пенсионной единицы. Это показатель, по которому ЕНПФ отслеживает результат инвестирования. Он показывает доходность именно за сентябрь, а не разницу с каким-либо периодом.</w:t>
      </w:r>
    </w:p>
    <w:p w14:paraId="6DB10BC0" w14:textId="77777777" w:rsidR="007238F9" w:rsidRPr="002565A0" w:rsidRDefault="007238F9" w:rsidP="007238F9">
      <w:r w:rsidRPr="002565A0">
        <w:t>с начала года</w:t>
      </w:r>
    </w:p>
    <w:p w14:paraId="3C1CB764" w14:textId="77777777" w:rsidR="007238F9" w:rsidRPr="002565A0" w:rsidRDefault="007238F9" w:rsidP="007238F9">
      <w:r w:rsidRPr="002565A0">
        <w:t>(январь–сентябрь 2026 года)</w:t>
      </w:r>
    </w:p>
    <w:p w14:paraId="34B44DDF" w14:textId="6DEA29F8" w:rsidR="007238F9" w:rsidRPr="002565A0" w:rsidRDefault="002B4174" w:rsidP="007238F9">
      <w:r>
        <w:t>«</w:t>
      </w:r>
      <w:r w:rsidR="007238F9" w:rsidRPr="002565A0">
        <w:t>Сентрас Секьюритиз</w:t>
      </w:r>
      <w:r>
        <w:t>»</w:t>
      </w:r>
      <w:r w:rsidR="007238F9" w:rsidRPr="002565A0">
        <w:t xml:space="preserve"> — плюс 11,87%</w:t>
      </w:r>
    </w:p>
    <w:p w14:paraId="041C35FD" w14:textId="77777777" w:rsidR="007238F9" w:rsidRPr="002565A0" w:rsidRDefault="007238F9" w:rsidP="007238F9">
      <w:r w:rsidRPr="002565A0">
        <w:t>BCC Invest — плюс 7,59%</w:t>
      </w:r>
    </w:p>
    <w:p w14:paraId="494FD372" w14:textId="77777777" w:rsidR="007238F9" w:rsidRPr="002565A0" w:rsidRDefault="007238F9" w:rsidP="007238F9">
      <w:pPr>
        <w:rPr>
          <w:lang w:val="en-US"/>
        </w:rPr>
      </w:pPr>
      <w:r w:rsidRPr="002565A0">
        <w:rPr>
          <w:lang w:val="en-US"/>
        </w:rPr>
        <w:t xml:space="preserve">Halyk Finance — </w:t>
      </w:r>
      <w:r w:rsidRPr="002565A0">
        <w:t>плюс</w:t>
      </w:r>
      <w:r w:rsidRPr="002565A0">
        <w:rPr>
          <w:lang w:val="en-US"/>
        </w:rPr>
        <w:t xml:space="preserve"> 7,41%</w:t>
      </w:r>
    </w:p>
    <w:p w14:paraId="166FA085" w14:textId="77777777" w:rsidR="007238F9" w:rsidRPr="002565A0" w:rsidRDefault="007238F9" w:rsidP="007238F9">
      <w:pPr>
        <w:rPr>
          <w:lang w:val="en-US"/>
        </w:rPr>
      </w:pPr>
      <w:r w:rsidRPr="002565A0">
        <w:rPr>
          <w:lang w:val="en-US"/>
        </w:rPr>
        <w:t xml:space="preserve">Halyk Global Markets — </w:t>
      </w:r>
      <w:r w:rsidRPr="002565A0">
        <w:t>плюс</w:t>
      </w:r>
      <w:r w:rsidRPr="002565A0">
        <w:rPr>
          <w:lang w:val="en-US"/>
        </w:rPr>
        <w:t xml:space="preserve"> 5,82%</w:t>
      </w:r>
    </w:p>
    <w:p w14:paraId="536DDB91" w14:textId="77777777" w:rsidR="007238F9" w:rsidRPr="002565A0" w:rsidRDefault="007238F9" w:rsidP="007238F9">
      <w:r w:rsidRPr="002565A0">
        <w:t>Alatau City Invest — плюс 5,69%</w:t>
      </w:r>
    </w:p>
    <w:p w14:paraId="388D2DEE" w14:textId="77777777" w:rsidR="007238F9" w:rsidRPr="002565A0" w:rsidRDefault="007238F9" w:rsidP="007238F9">
      <w:r w:rsidRPr="002565A0">
        <w:t>Национальный банк — плюс 2,91%</w:t>
      </w:r>
    </w:p>
    <w:p w14:paraId="1B27DEA7" w14:textId="77777777" w:rsidR="007238F9" w:rsidRPr="002565A0" w:rsidRDefault="007238F9" w:rsidP="007238F9">
      <w:r w:rsidRPr="002565A0">
        <w:t>за последние 12 месяцев</w:t>
      </w:r>
    </w:p>
    <w:p w14:paraId="63956251" w14:textId="77777777" w:rsidR="007238F9" w:rsidRPr="002565A0" w:rsidRDefault="007238F9" w:rsidP="007238F9">
      <w:r w:rsidRPr="002565A0">
        <w:t>(с октября 2025 года по сентябрь 2026 года)</w:t>
      </w:r>
    </w:p>
    <w:p w14:paraId="74E9995C" w14:textId="642C54E1" w:rsidR="007238F9" w:rsidRPr="002565A0" w:rsidRDefault="002B4174" w:rsidP="007238F9">
      <w:r>
        <w:t>«</w:t>
      </w:r>
      <w:r w:rsidR="007238F9" w:rsidRPr="002565A0">
        <w:t>Сентрас Секьюритиз</w:t>
      </w:r>
      <w:r>
        <w:t>»</w:t>
      </w:r>
      <w:r w:rsidR="007238F9" w:rsidRPr="002565A0">
        <w:t xml:space="preserve"> — плюс 13,95%</w:t>
      </w:r>
    </w:p>
    <w:p w14:paraId="40AD59C1" w14:textId="77777777" w:rsidR="007238F9" w:rsidRPr="002565A0" w:rsidRDefault="007238F9" w:rsidP="007238F9">
      <w:r w:rsidRPr="002565A0">
        <w:t>Alatau City Invest — плюс 9,46%</w:t>
      </w:r>
    </w:p>
    <w:p w14:paraId="55591A5A" w14:textId="77777777" w:rsidR="007238F9" w:rsidRPr="002565A0" w:rsidRDefault="007238F9" w:rsidP="007238F9">
      <w:pPr>
        <w:rPr>
          <w:lang w:val="en-US"/>
        </w:rPr>
      </w:pPr>
      <w:r w:rsidRPr="002565A0">
        <w:rPr>
          <w:lang w:val="en-US"/>
        </w:rPr>
        <w:t xml:space="preserve">BCC Invest — </w:t>
      </w:r>
      <w:r w:rsidRPr="002565A0">
        <w:t>плюс</w:t>
      </w:r>
      <w:r w:rsidRPr="002565A0">
        <w:rPr>
          <w:lang w:val="en-US"/>
        </w:rPr>
        <w:t xml:space="preserve"> 8,75%</w:t>
      </w:r>
    </w:p>
    <w:p w14:paraId="5654D559" w14:textId="77777777" w:rsidR="007238F9" w:rsidRPr="002565A0" w:rsidRDefault="007238F9" w:rsidP="007238F9">
      <w:pPr>
        <w:rPr>
          <w:lang w:val="en-US"/>
        </w:rPr>
      </w:pPr>
      <w:r w:rsidRPr="002565A0">
        <w:rPr>
          <w:lang w:val="en-US"/>
        </w:rPr>
        <w:t xml:space="preserve">Halyk Finance — </w:t>
      </w:r>
      <w:r w:rsidRPr="002565A0">
        <w:t>плюс</w:t>
      </w:r>
      <w:r w:rsidRPr="002565A0">
        <w:rPr>
          <w:lang w:val="en-US"/>
        </w:rPr>
        <w:t xml:space="preserve"> 8,22%</w:t>
      </w:r>
    </w:p>
    <w:p w14:paraId="0F898B54" w14:textId="77777777" w:rsidR="007238F9" w:rsidRPr="002565A0" w:rsidRDefault="007238F9" w:rsidP="007238F9">
      <w:r w:rsidRPr="002565A0">
        <w:t>Halyk Global Markets — плюс 7,92%</w:t>
      </w:r>
    </w:p>
    <w:p w14:paraId="2AB2E0BF" w14:textId="77777777" w:rsidR="007238F9" w:rsidRPr="002565A0" w:rsidRDefault="007238F9" w:rsidP="007238F9">
      <w:r w:rsidRPr="002565A0">
        <w:lastRenderedPageBreak/>
        <w:t>Национальный банк — плюс 2,64%</w:t>
      </w:r>
    </w:p>
    <w:p w14:paraId="2B64C0F3" w14:textId="77777777" w:rsidR="007238F9" w:rsidRPr="002565A0" w:rsidRDefault="007238F9" w:rsidP="007238F9">
      <w:r w:rsidRPr="002565A0">
        <w:t>Tansar Capital</w:t>
      </w:r>
    </w:p>
    <w:p w14:paraId="534B01A5" w14:textId="77777777" w:rsidR="007238F9" w:rsidRPr="002565A0" w:rsidRDefault="007238F9" w:rsidP="007238F9">
      <w:r w:rsidRPr="002565A0">
        <w:t>Компания начала управлять пенсионными накоплениями 8 апреля 2026 года, поэтому полного годового результата у неё пока нет.</w:t>
      </w:r>
    </w:p>
    <w:p w14:paraId="7F8AE8D6" w14:textId="77777777" w:rsidR="007238F9" w:rsidRPr="002565A0" w:rsidRDefault="007238F9" w:rsidP="007238F9">
      <w:r w:rsidRPr="002565A0">
        <w:t>За сентябрь доходность составила минус 2,37%, а с начала работы с пенсионными деньгами — около 0% . Под управлением компании — 1,87 млрд тенге.</w:t>
      </w:r>
    </w:p>
    <w:p w14:paraId="0F13480A" w14:textId="77777777" w:rsidR="007238F9" w:rsidRPr="002565A0" w:rsidRDefault="007238F9" w:rsidP="007238F9">
      <w:r w:rsidRPr="002565A0">
        <w:t>Важно: Минус за сентябрь говорит, что пенсионные вложения за месяц подешевели. Но это не убыток. Стоимость меняется вместе с ценами на ценные бумаги и курсами валют: в одном месяце она может снизиться, в другом — вырасти.</w:t>
      </w:r>
    </w:p>
    <w:p w14:paraId="71BF697E" w14:textId="77777777" w:rsidR="007238F9" w:rsidRPr="002565A0" w:rsidRDefault="007238F9" w:rsidP="007238F9">
      <w:r w:rsidRPr="002565A0">
        <w:t>Почему одного месяца недостаточно для оценки</w:t>
      </w:r>
    </w:p>
    <w:p w14:paraId="573EFA03" w14:textId="77777777" w:rsidR="007238F9" w:rsidRPr="002565A0" w:rsidRDefault="007238F9" w:rsidP="007238F9">
      <w:r w:rsidRPr="002565A0">
        <w:t>Месячный результат помогает следить за изменениями, но пенсионные деньги вкладывают на много лет. Поэтому важнее смотреть, какие результаты управляющий показывает за длительный срок, желательно за несколько лет.</w:t>
      </w:r>
    </w:p>
    <w:p w14:paraId="260A2D04" w14:textId="77777777" w:rsidR="007238F9" w:rsidRPr="002565A0" w:rsidRDefault="007238F9" w:rsidP="007238F9">
      <w:r w:rsidRPr="002565A0">
        <w:t>Сентябрь хорошо показывает, почему это важно: все компании закончили месяц с минусом, однако результаты за более длительные периоды у большинства остались положительными. Один удачный или неудачный месяц сам по себе не позволяет судить о качестве управления. Однако и высокая доходность в прошлом не обещает такой же прибыли в будущем.</w:t>
      </w:r>
    </w:p>
    <w:p w14:paraId="6F6DC9D1" w14:textId="77777777" w:rsidR="007238F9" w:rsidRPr="002565A0" w:rsidRDefault="007238F9" w:rsidP="007238F9">
      <w:r w:rsidRPr="002565A0">
        <w:t>Кто заработал больше роста цен</w:t>
      </w:r>
    </w:p>
    <w:p w14:paraId="61E44F2F" w14:textId="77777777" w:rsidR="007238F9" w:rsidRPr="002565A0" w:rsidRDefault="007238F9" w:rsidP="007238F9">
      <w:r w:rsidRPr="002565A0">
        <w:t>Положительная доходность управляющих  не означает, что накопления растут. Для этого результат управляющего нужно сравнивать с инфляцией за тот же период.</w:t>
      </w:r>
    </w:p>
    <w:p w14:paraId="0EBEAC72" w14:textId="02DB9B17" w:rsidR="007238F9" w:rsidRPr="002565A0" w:rsidRDefault="007238F9" w:rsidP="007238F9">
      <w:r w:rsidRPr="002565A0">
        <w:t xml:space="preserve">За 12 месяцев цены в Казахстане выросли на 9,3%. Из управляющих с полной годовой историей этот уровень превысили </w:t>
      </w:r>
      <w:r w:rsidR="002B4174">
        <w:t>«</w:t>
      </w:r>
      <w:r w:rsidRPr="002565A0">
        <w:t>Сентрас Секьюритиз</w:t>
      </w:r>
      <w:r w:rsidR="002B4174">
        <w:t>»</w:t>
      </w:r>
      <w:r w:rsidRPr="002565A0">
        <w:t xml:space="preserve"> и Alatau City Invest. Остальные показали положительную доходность, но ниже роста цен.</w:t>
      </w:r>
    </w:p>
    <w:p w14:paraId="43EA5A3F" w14:textId="77777777" w:rsidR="007238F9" w:rsidRPr="002565A0" w:rsidRDefault="007238F9" w:rsidP="007238F9">
      <w:r w:rsidRPr="002565A0">
        <w:t>Что надо знать клиентам Halyk Global Markets</w:t>
      </w:r>
    </w:p>
    <w:p w14:paraId="1094EBA5" w14:textId="77777777" w:rsidR="007238F9" w:rsidRPr="002565A0" w:rsidRDefault="007238F9" w:rsidP="007238F9">
      <w:r w:rsidRPr="002565A0">
        <w:t>С 1 января 2026 года ЕНПФ не принимает новые заявления на перевод пенсионных накоплений в Halyk Global Markets. Компания заранее уведомила о прекращении договора с фондом с 1 января 2027 года.</w:t>
      </w:r>
    </w:p>
    <w:p w14:paraId="01B2605A" w14:textId="239F5B9E" w:rsidR="007238F9" w:rsidRPr="002565A0" w:rsidRDefault="009A398A" w:rsidP="007238F9">
      <w:hyperlink r:id="rId74" w:history="1">
        <w:r w:rsidR="007238F9" w:rsidRPr="002565A0">
          <w:rPr>
            <w:rStyle w:val="a3"/>
          </w:rPr>
          <w:t>https://bizmedia.kz/2026-11-03-kto-zarabotal-bolshe-na-pensionnyh-nakopleniyah-kazahstanczev-itogi-sentyabrya/</w:t>
        </w:r>
      </w:hyperlink>
      <w:r w:rsidR="007238F9" w:rsidRPr="002565A0">
        <w:t xml:space="preserve"> </w:t>
      </w:r>
    </w:p>
    <w:p w14:paraId="5983BDA6" w14:textId="6E3832CA" w:rsidR="0049537D" w:rsidRPr="002565A0" w:rsidRDefault="0049537D" w:rsidP="0049537D">
      <w:pPr>
        <w:pStyle w:val="2"/>
      </w:pPr>
      <w:bookmarkStart w:id="202" w:name="_Toc244761865"/>
      <w:r w:rsidRPr="002565A0">
        <w:lastRenderedPageBreak/>
        <w:t>BAQ.kz, 03.11.2026, Казахстанцам расширят возможности инвестирования пенсионных накоплений</w:t>
      </w:r>
      <w:bookmarkEnd w:id="202"/>
    </w:p>
    <w:p w14:paraId="2E0F61DF" w14:textId="77777777" w:rsidR="0049537D" w:rsidRPr="002565A0" w:rsidRDefault="0049537D" w:rsidP="0097553B">
      <w:pPr>
        <w:pStyle w:val="3"/>
      </w:pPr>
      <w:bookmarkStart w:id="203" w:name="_Toc244761866"/>
      <w:r w:rsidRPr="002565A0">
        <w:t>В Казахстане расширяют возможности управления пенсионными накоплениями. Теперь управляющие инвестиционным портфелем (УИП) смогут формировать до трех видов инвестиционных портфелей, а вкладчики — самостоятельно выбирать стратегию инвестирования с учетом личных предпочтений и допустимого уровня риска.</w:t>
      </w:r>
      <w:bookmarkEnd w:id="203"/>
    </w:p>
    <w:p w14:paraId="1F2A7650" w14:textId="77777777" w:rsidR="0049537D" w:rsidRPr="002565A0" w:rsidRDefault="0049537D" w:rsidP="0049537D">
      <w:r w:rsidRPr="002565A0">
        <w:t>Соответствующие изменения предусмотрены постановлением Агентства Республики Казахстан по регулированию и развитию финансового рынка от 30 октября 2026 года №155.</w:t>
      </w:r>
    </w:p>
    <w:p w14:paraId="3B09ADC9" w14:textId="77777777" w:rsidR="0049537D" w:rsidRPr="002565A0" w:rsidRDefault="0049537D" w:rsidP="0049537D">
      <w:r w:rsidRPr="002565A0">
        <w:t>Одним из ключевых нововведений стала возможность передавать в доверительное управление УИП до 100% пенсионных накоплений. При этом вкладчики смогут распределять свои средства между несколькими инвестиционными портфелями одного управляющего или передавать их разным УИП с различными стратегиями инвестирования.</w:t>
      </w:r>
    </w:p>
    <w:p w14:paraId="7D5CBFDF" w14:textId="77777777" w:rsidR="0049537D" w:rsidRPr="002565A0" w:rsidRDefault="0049537D" w:rsidP="0049537D">
      <w:r w:rsidRPr="002565A0">
        <w:t>Документ также определяет порядок и сроки перевода активов между портфелями одного управляющего, а также возврата средств в Единый накопительный пенсионный фонд (ЕНПФ), если УИП прекращает формирование соответствующего портфеля.</w:t>
      </w:r>
    </w:p>
    <w:p w14:paraId="6A39D5A1" w14:textId="77777777" w:rsidR="0049537D" w:rsidRPr="002565A0" w:rsidRDefault="0049537D" w:rsidP="0049537D">
      <w:r w:rsidRPr="002565A0">
        <w:t>Для повышения прозрачности предусмотрены раздельный учет активов и исполнение обязательств по каждому виду инвестиционного портфеля. При этом управляющий сможет прекратить формирование одного из портфелей по завершении периода управления при условии сохранения хотя бы одного действующего портфеля.</w:t>
      </w:r>
    </w:p>
    <w:p w14:paraId="47C57900" w14:textId="77777777" w:rsidR="0049537D" w:rsidRPr="002565A0" w:rsidRDefault="0049537D" w:rsidP="0049537D">
      <w:r w:rsidRPr="002565A0">
        <w:t>Вместе с тем действующий перечень финансовых инструментов, в которые УИП вправе инвестировать пенсионные активы, остается без изменений. Сами средства по-прежнему будут учитываться на индивидуальных пенсионных счетах вкладчиков в ЕНПФ. Их хранение и учет обеспечивает банк-кастодиан, который также контролирует целевое размещение активов.</w:t>
      </w:r>
    </w:p>
    <w:p w14:paraId="7DBFC3F9" w14:textId="77777777" w:rsidR="0049537D" w:rsidRPr="002565A0" w:rsidRDefault="0049537D" w:rsidP="0049537D">
      <w:r w:rsidRPr="002565A0">
        <w:t>Сохраняется и механизм защиты пенсионных накоплений: если фактическая доходность окажется ниже установленного минимального уровня, УИП обязан возместить отрицательную разницу за счет собственных средств.</w:t>
      </w:r>
    </w:p>
    <w:p w14:paraId="40CE1288" w14:textId="77777777" w:rsidR="0049537D" w:rsidRPr="002565A0" w:rsidRDefault="0049537D" w:rsidP="0049537D">
      <w:r w:rsidRPr="002565A0">
        <w:t>По данным на 1 октября 2026 года, пенсионными активами в Казахстане управляли шесть компаний. Общий объем средств под их управлением составил 205,8 млрд тенге. С начала года показатель увеличился на 117,3 млрд тенге, или 132,7%.</w:t>
      </w:r>
    </w:p>
    <w:p w14:paraId="3CA9B49D" w14:textId="77777777" w:rsidR="0049537D" w:rsidRPr="002565A0" w:rsidRDefault="0049537D" w:rsidP="0049537D">
      <w:r w:rsidRPr="002565A0">
        <w:t>Ожидается, что новые правила расширят возможности выбора инвестиционных стратегий, усилят конкуренцию между частными управляющими компаниями и повысят гибкость управления пенсионными активами. В перспективе это должно способствовать более эффективному инвестированию пенсионных накоплений и росту их долгосрочной доходности.</w:t>
      </w:r>
    </w:p>
    <w:p w14:paraId="645E999D" w14:textId="53FDEC12" w:rsidR="00CE7B98" w:rsidRPr="002565A0" w:rsidRDefault="009A398A" w:rsidP="0049537D">
      <w:hyperlink r:id="rId75" w:history="1">
        <w:r w:rsidR="0049537D" w:rsidRPr="002565A0">
          <w:rPr>
            <w:rStyle w:val="a3"/>
          </w:rPr>
          <w:t>https://rus.baq.kz/kazahstantsam-rasshiryat-vozmozhnosti-investirovaniya-pensionnyh-nakopleniy-320052281/</w:t>
        </w:r>
      </w:hyperlink>
    </w:p>
    <w:p w14:paraId="5BF63316" w14:textId="77777777" w:rsidR="00324DC7" w:rsidRPr="002565A0" w:rsidRDefault="00324DC7" w:rsidP="00324DC7">
      <w:pPr>
        <w:pStyle w:val="2"/>
      </w:pPr>
      <w:bookmarkStart w:id="204" w:name="_Toc244761867"/>
      <w:r w:rsidRPr="002565A0">
        <w:lastRenderedPageBreak/>
        <w:t>Zakon.kz, 04.11.2026, Пенсионные накопления будут инвестировать по-разному: казахстанцам предложат три стратегии</w:t>
      </w:r>
      <w:bookmarkEnd w:id="204"/>
    </w:p>
    <w:p w14:paraId="0F12C8D2" w14:textId="77777777" w:rsidR="00324DC7" w:rsidRPr="002565A0" w:rsidRDefault="00324DC7" w:rsidP="0097553B">
      <w:pPr>
        <w:pStyle w:val="3"/>
      </w:pPr>
      <w:bookmarkStart w:id="205" w:name="_Toc244761868"/>
      <w:r w:rsidRPr="002565A0">
        <w:t>Сегодня, 4 ноября 2026 года, в Агентстве Казахстана по регулированию и развитию финансового рынка (АРРФР) вкладчикам УИП разъяснили три стратегии инвестирования пенсионных накоплений, сообщает Zakon.kz.</w:t>
      </w:r>
      <w:bookmarkEnd w:id="205"/>
    </w:p>
    <w:p w14:paraId="5EAED8C9" w14:textId="192E4147" w:rsidR="00324DC7" w:rsidRPr="002565A0" w:rsidRDefault="00324DC7" w:rsidP="00324DC7">
      <w:r w:rsidRPr="002565A0">
        <w:t xml:space="preserve">Это предусмотрено постановлением №155 </w:t>
      </w:r>
      <w:r w:rsidR="002B4174">
        <w:t>«</w:t>
      </w:r>
      <w:r w:rsidRPr="002565A0">
        <w:t>О внесении изменений и дополнений в постановления правления Национального банка Республики Казахстан и правления Агентства Республики Казахстан по регулированию и развитию финансового рынка по вопросам управления пенсионными активами</w:t>
      </w:r>
      <w:r w:rsidR="002B4174">
        <w:t>»</w:t>
      </w:r>
      <w:r w:rsidRPr="002565A0">
        <w:t>, принятым правлением АРРФР 30 октября.</w:t>
      </w:r>
    </w:p>
    <w:p w14:paraId="74BF6F35" w14:textId="449E5C02" w:rsidR="00324DC7" w:rsidRPr="002565A0" w:rsidRDefault="002B4174" w:rsidP="00324DC7">
      <w:r>
        <w:t>«</w:t>
      </w:r>
      <w:r w:rsidR="00324DC7" w:rsidRPr="002565A0">
        <w:t>Основное изменение – вкладчики, которые передают пенсионные накопления частным управляющим (управляющий инвестиционным портфелем – УИП), смогут сами выбрать стратегию инвестирования в зависимости от своего возраста и готовности к риску. Ранее каждый УИП формировал один общий портфель для всех клиентов, независимо от их возраста</w:t>
      </w:r>
      <w:r>
        <w:t>»</w:t>
      </w:r>
      <w:r w:rsidR="00324DC7" w:rsidRPr="002565A0">
        <w:t>. Пресс-служба АРРФР РК</w:t>
      </w:r>
    </w:p>
    <w:p w14:paraId="6F1A3C70" w14:textId="77777777" w:rsidR="00324DC7" w:rsidRPr="002565A0" w:rsidRDefault="00324DC7" w:rsidP="00324DC7">
      <w:r w:rsidRPr="002565A0">
        <w:t>Теперь, как разъяснили в агентстве, принятые изменения позволяют УИП предлагать каждому вкладчику до трех портфелей:</w:t>
      </w:r>
    </w:p>
    <w:p w14:paraId="5C8D7C03" w14:textId="77777777" w:rsidR="00324DC7" w:rsidRPr="002565A0" w:rsidRDefault="00324DC7" w:rsidP="00324DC7">
      <w:r w:rsidRPr="002565A0">
        <w:t>консервативный – доступен всем, независимо от возраста. Ориентирован в основном на облигации. Результат управляющего оценивается по итогам каждого года;</w:t>
      </w:r>
    </w:p>
    <w:p w14:paraId="3ADB6B83" w14:textId="77777777" w:rsidR="00324DC7" w:rsidRPr="002565A0" w:rsidRDefault="00324DC7" w:rsidP="00324DC7">
      <w:r w:rsidRPr="002565A0">
        <w:t>умеренный – для тех, кому до пенсионного возраста осталось более 3 лет. Сочетает акции и облигации. Результат оценивается по итогам 3 лет;</w:t>
      </w:r>
    </w:p>
    <w:p w14:paraId="0EB85410" w14:textId="77777777" w:rsidR="00324DC7" w:rsidRPr="002565A0" w:rsidRDefault="00324DC7" w:rsidP="00324DC7">
      <w:r w:rsidRPr="002565A0">
        <w:t>рискованный – для тех, кому до пенсионного возраста осталось более 13 лет. Ориентирован в основном на акции: возможный доход выше, но и колебания стоимости сильнее. Результат оценивается по итогам 5 лет.</w:t>
      </w:r>
    </w:p>
    <w:p w14:paraId="507DAAA0" w14:textId="13541E4B" w:rsidR="00324DC7" w:rsidRPr="002565A0" w:rsidRDefault="002B4174" w:rsidP="00324DC7">
      <w:r>
        <w:t>«</w:t>
      </w:r>
      <w:r w:rsidR="00324DC7" w:rsidRPr="002565A0">
        <w:t xml:space="preserve">Чем больше времени остается до пенсии, тем длиннее горизонт инвестирования и тем лучше </w:t>
      </w:r>
      <w:r>
        <w:t>«</w:t>
      </w:r>
      <w:r w:rsidR="00324DC7" w:rsidRPr="002565A0">
        <w:t>сглаживаются</w:t>
      </w:r>
      <w:r>
        <w:t>»</w:t>
      </w:r>
      <w:r w:rsidR="00324DC7" w:rsidRPr="002565A0">
        <w:t xml:space="preserve"> рыночные колебания. По мере приближения к пенсионному возрасту приоритетом становится сохранность накоплений</w:t>
      </w:r>
      <w:r>
        <w:t>»</w:t>
      </w:r>
      <w:r w:rsidR="00324DC7" w:rsidRPr="002565A0">
        <w:t>.</w:t>
      </w:r>
      <w:r w:rsidR="006C57D6" w:rsidRPr="002565A0">
        <w:t xml:space="preserve"> </w:t>
      </w:r>
      <w:r w:rsidR="00324DC7" w:rsidRPr="002565A0">
        <w:t>Пресс-служба АРРФР РК</w:t>
      </w:r>
    </w:p>
    <w:p w14:paraId="00079A8A" w14:textId="77777777" w:rsidR="00324DC7" w:rsidRPr="002565A0" w:rsidRDefault="00324DC7" w:rsidP="00324DC7">
      <w:r w:rsidRPr="002565A0">
        <w:t>В агентстве пояснили, что для каждого портфеля установлен свой ориентир – сводный рыночный индекс казахстанских и мировых акций и облигаций, с которым сравнивают результат управляющего, – и минимальная доходность.</w:t>
      </w:r>
    </w:p>
    <w:p w14:paraId="3EC04E84" w14:textId="77777777" w:rsidR="00324DC7" w:rsidRPr="002565A0" w:rsidRDefault="00324DC7" w:rsidP="00324DC7">
      <w:r w:rsidRPr="002565A0">
        <w:t>Минимум составляет 90% от доходности ориентира для консервативного портфеля, 85% – для умеренного и 80% – для рискованного. Если по итогам периода доходность окажется ниже минимальной, управляющий восстанавливает вкладчикам разницу за счет собственного капитала.</w:t>
      </w:r>
    </w:p>
    <w:p w14:paraId="7290E223" w14:textId="77777777" w:rsidR="00324DC7" w:rsidRPr="002565A0" w:rsidRDefault="00324DC7" w:rsidP="00324DC7">
      <w:r w:rsidRPr="002565A0">
        <w:t>Кроме того, для каждого портфеля ограничена доля вложений в иностранной валюте: не более 40% в консервативном, 70% в умеренном и 80% в рискованном портфеле.</w:t>
      </w:r>
    </w:p>
    <w:p w14:paraId="3B404B6E" w14:textId="4416B512" w:rsidR="00324DC7" w:rsidRPr="002565A0" w:rsidRDefault="002B4174" w:rsidP="00324DC7">
      <w:r>
        <w:t>«</w:t>
      </w:r>
      <w:r w:rsidR="00324DC7" w:rsidRPr="002565A0">
        <w:t xml:space="preserve">Накопления можно распределить между несколькими управляющими или между несколькими портфелями одного управляющего. Перейти в другой портфель того же управляющего можно не чаще одного раза в год по заявлению через сайт ЕНПФ. Когда возраст вкладчика перестанет соответствовать портфелю, ЕНПФ сам переведет накопления в подходящий портфель того же управляющего. Если такого портфеля нет, </w:t>
      </w:r>
      <w:r w:rsidR="00324DC7" w:rsidRPr="002565A0">
        <w:lastRenderedPageBreak/>
        <w:t>ЕНПФ заранее уведомит вкладчика, чтобы он мог выбрать другого управляющего или вернуть накопления в управление Национального банка</w:t>
      </w:r>
      <w:r>
        <w:t>»</w:t>
      </w:r>
      <w:r w:rsidR="00324DC7" w:rsidRPr="002565A0">
        <w:t>.</w:t>
      </w:r>
      <w:r w:rsidR="006C57D6" w:rsidRPr="002565A0">
        <w:t xml:space="preserve"> </w:t>
      </w:r>
      <w:r w:rsidR="00324DC7" w:rsidRPr="002565A0">
        <w:t>Пресс-служба АРРФР РК</w:t>
      </w:r>
    </w:p>
    <w:p w14:paraId="2C9A9866" w14:textId="77777777" w:rsidR="00324DC7" w:rsidRPr="002565A0" w:rsidRDefault="00324DC7" w:rsidP="00324DC7">
      <w:r w:rsidRPr="002565A0">
        <w:t>Как уточнили в агентстве, средства каждого портфеля учитываются на отдельных счетах в банке-кастодиане, и управляющий отвечает за результат каждого портфеля отдельно. Перечень инструментов, в которые разрешено вкладывать пенсионные активы, сохраняется.</w:t>
      </w:r>
    </w:p>
    <w:p w14:paraId="41D547F0" w14:textId="13D205B5" w:rsidR="00324DC7" w:rsidRPr="002565A0" w:rsidRDefault="002B4174" w:rsidP="00324DC7">
      <w:r>
        <w:t>«</w:t>
      </w:r>
      <w:r w:rsidR="00324DC7" w:rsidRPr="002565A0">
        <w:t>Закрыть портфель управляющий может только по окончании периода оценки, предупредив об этом за год, и только если у него останется хотя бы один портфель. Перед этим он восстанавливает вкладчикам разницу до минимальной доходности, если она возникла</w:t>
      </w:r>
      <w:r>
        <w:t>»</w:t>
      </w:r>
      <w:r w:rsidR="00324DC7" w:rsidRPr="002565A0">
        <w:t>.</w:t>
      </w:r>
      <w:r w:rsidR="006C57D6" w:rsidRPr="002565A0">
        <w:t xml:space="preserve"> </w:t>
      </w:r>
      <w:r w:rsidR="00324DC7" w:rsidRPr="002565A0">
        <w:t>Пресс-служба АРРФР РК</w:t>
      </w:r>
    </w:p>
    <w:p w14:paraId="2E359596" w14:textId="77777777" w:rsidR="00324DC7" w:rsidRPr="002565A0" w:rsidRDefault="00324DC7" w:rsidP="00324DC7">
      <w:r w:rsidRPr="002565A0">
        <w:t>В агентстве напомнили, что с 7 сентября текущего года вкладчики могут передавать в управление УИП до 100% пенсионных накоплений (ранее – до 50%).</w:t>
      </w:r>
    </w:p>
    <w:p w14:paraId="58B85556" w14:textId="7DA2FE76" w:rsidR="00324DC7" w:rsidRPr="002565A0" w:rsidRDefault="002B4174" w:rsidP="00324DC7">
      <w:r>
        <w:t>«</w:t>
      </w:r>
      <w:r w:rsidR="00324DC7" w:rsidRPr="002565A0">
        <w:t>Ожидается, что возможность выбрать стратегию под свой возраст будет способствовать росту долгосрочной доходности пенсионных накоплений и усилит конкуренцию между управляющими</w:t>
      </w:r>
      <w:r>
        <w:t>»</w:t>
      </w:r>
      <w:r w:rsidR="00324DC7" w:rsidRPr="002565A0">
        <w:t>.</w:t>
      </w:r>
      <w:r w:rsidR="006C57D6" w:rsidRPr="002565A0">
        <w:t xml:space="preserve"> </w:t>
      </w:r>
      <w:r w:rsidR="00324DC7" w:rsidRPr="002565A0">
        <w:t>Пресс-служба АРРФР РК</w:t>
      </w:r>
    </w:p>
    <w:p w14:paraId="32AEA6C6" w14:textId="77777777" w:rsidR="00324DC7" w:rsidRPr="002565A0" w:rsidRDefault="00324DC7" w:rsidP="00324DC7">
      <w:r w:rsidRPr="002565A0">
        <w:t>Постановление вводится в действие по истечении 10-ти календарных дней после дня его первого официального опубликования.</w:t>
      </w:r>
    </w:p>
    <w:p w14:paraId="7140CE4C" w14:textId="77777777" w:rsidR="00324DC7" w:rsidRPr="002565A0" w:rsidRDefault="00324DC7" w:rsidP="00324DC7">
      <w:r w:rsidRPr="002565A0">
        <w:t>3 ноября 2026 года стало известно, что в Казахстане управляющим инвестиционным портфелем (УИП) предоставили право формировать до трех видов инвестиционных портфелей пенсионных активов. Это, как пояснили в АРРФР, позволит вкладчикам самостоятельно выбирать профиль инвестирования с учетом личных предпочтений и допустимого уровня риска, а также диверсифицировать пенсионные активы, передав их в управление разным УИП с различными инвестиционными портфелями.</w:t>
      </w:r>
    </w:p>
    <w:p w14:paraId="5256C0D1" w14:textId="7732B39A" w:rsidR="0049537D" w:rsidRPr="002565A0" w:rsidRDefault="009A398A" w:rsidP="00324DC7">
      <w:hyperlink r:id="rId76" w:history="1">
        <w:r w:rsidR="00324DC7" w:rsidRPr="002565A0">
          <w:rPr>
            <w:rStyle w:val="a3"/>
          </w:rPr>
          <w:t>https://www.zakon.kz/obshestvo/6537423-pensionnye-nakopleniya-budut-investirovat-poraznomu-kazakhstantsam-predlozhat-tri-strategii.html</w:t>
        </w:r>
      </w:hyperlink>
    </w:p>
    <w:p w14:paraId="47F723DC" w14:textId="77777777" w:rsidR="006C57D6" w:rsidRPr="002565A0" w:rsidRDefault="006C57D6" w:rsidP="006C57D6">
      <w:pPr>
        <w:pStyle w:val="2"/>
      </w:pPr>
      <w:bookmarkStart w:id="206" w:name="_Toc244761869"/>
      <w:r w:rsidRPr="002565A0">
        <w:t>Азия-Плюс, 04.11.2026, Пенсионный возраст — до 65 лет? Что предлагает АБР и нужно ли это Таджикистану</w:t>
      </w:r>
      <w:bookmarkEnd w:id="206"/>
    </w:p>
    <w:p w14:paraId="6F278397" w14:textId="77777777" w:rsidR="006C57D6" w:rsidRPr="002565A0" w:rsidRDefault="006C57D6" w:rsidP="0097553B">
      <w:pPr>
        <w:pStyle w:val="3"/>
      </w:pPr>
      <w:bookmarkStart w:id="207" w:name="_Toc244761870"/>
      <w:r w:rsidRPr="002565A0">
        <w:t>В новом докладе Азиатского банка развития предлагается рассмотреть изменение пенсионного возраста в рамках более широкой реформы. Разбираемся, что именно предлагается, что говорят власти и насколько такие изменения необходимы стране.</w:t>
      </w:r>
      <w:bookmarkEnd w:id="207"/>
    </w:p>
    <w:p w14:paraId="59F01B6F" w14:textId="3AFA44D6" w:rsidR="006C57D6" w:rsidRPr="002565A0" w:rsidRDefault="006C57D6" w:rsidP="006C57D6">
      <w:r w:rsidRPr="002565A0">
        <w:t xml:space="preserve">В страновом диагностическом докладе Азиатского банка развития </w:t>
      </w:r>
      <w:r w:rsidR="002B4174">
        <w:t>«</w:t>
      </w:r>
      <w:r w:rsidRPr="002565A0">
        <w:t>Экономическая трансформация для устойчивого и инклюзивного роста в Таджикистане</w:t>
      </w:r>
      <w:r w:rsidR="002B4174">
        <w:t>»</w:t>
      </w:r>
      <w:r w:rsidRPr="002565A0">
        <w:t xml:space="preserve"> предлагается в долгосрочной перспективе рассмотреть возможность изменения пенсионного возраста.</w:t>
      </w:r>
    </w:p>
    <w:p w14:paraId="6B595A99" w14:textId="77777777" w:rsidR="006C57D6" w:rsidRPr="002565A0" w:rsidRDefault="006C57D6" w:rsidP="006C57D6">
      <w:r w:rsidRPr="002565A0">
        <w:t>Авторы доклада относят модернизацию пенсионной системы к числу реформ, которые, по их мнению, необходимы стране.</w:t>
      </w:r>
    </w:p>
    <w:p w14:paraId="5DF58149" w14:textId="77777777" w:rsidR="006C57D6" w:rsidRPr="002565A0" w:rsidRDefault="006C57D6" w:rsidP="006C57D6">
      <w:r w:rsidRPr="002565A0">
        <w:t>Они предлагают рассмотреть два возможных варианта. Первый — постепенно увеличить пенсионный возраст женщин с нынешних 58 до 63 лет и таким образом сравнять его с мужским. Второй — постепенно установить возраст выхода на пенсию для мужчин и женщин на уровне 65 лет.</w:t>
      </w:r>
    </w:p>
    <w:p w14:paraId="2E6DC854" w14:textId="77777777" w:rsidR="006C57D6" w:rsidRPr="002565A0" w:rsidRDefault="006C57D6" w:rsidP="006C57D6">
      <w:r w:rsidRPr="002565A0">
        <w:lastRenderedPageBreak/>
        <w:t>Предлагается также рассмотреть увеличение минимального периода уплаты пенсионных взносов: с 25 до 30 лет для мужчин и с 20 до 30 лет для женщин.</w:t>
      </w:r>
    </w:p>
    <w:p w14:paraId="44AB0D31" w14:textId="77777777" w:rsidR="006C57D6" w:rsidRPr="002565A0" w:rsidRDefault="006C57D6" w:rsidP="006C57D6">
      <w:r w:rsidRPr="002565A0">
        <w:t>Но здесь важны две оговорки.</w:t>
      </w:r>
    </w:p>
    <w:p w14:paraId="7125DFFF" w14:textId="25CF04E3" w:rsidR="006C57D6" w:rsidRPr="002565A0" w:rsidRDefault="006C57D6" w:rsidP="006C57D6">
      <w:r w:rsidRPr="002565A0">
        <w:t xml:space="preserve">Во-первых, решение о повышении пенсионного возраста в Таджикистане не принято. Во-вторых, изменение возраста — лишь одна из целого комплекса мер, которые рассматриваются в докладе. Поэтому сводить его содержание к фразе </w:t>
      </w:r>
      <w:r w:rsidR="002B4174">
        <w:t>«</w:t>
      </w:r>
      <w:r w:rsidRPr="002565A0">
        <w:t>АБР предложил повысить пенсионный возраст</w:t>
      </w:r>
      <w:r w:rsidR="002B4174">
        <w:t>»</w:t>
      </w:r>
      <w:r w:rsidRPr="002565A0">
        <w:t xml:space="preserve"> было бы большим упрощением.</w:t>
      </w:r>
    </w:p>
    <w:p w14:paraId="550F399D" w14:textId="77777777" w:rsidR="006C57D6" w:rsidRPr="002565A0" w:rsidRDefault="006C57D6" w:rsidP="006C57D6">
      <w:r w:rsidRPr="002565A0">
        <w:t>Что еще предлагается изменить?</w:t>
      </w:r>
    </w:p>
    <w:p w14:paraId="44221F2A" w14:textId="77777777" w:rsidR="006C57D6" w:rsidRPr="002565A0" w:rsidRDefault="006C57D6" w:rsidP="006C57D6">
      <w:r w:rsidRPr="002565A0">
        <w:t>Пенсионный раздел доклада ставит более широкий вопрос: насколько нынешняя система будет устойчивой через 10, 20 или 30 лет и что нужно менять уже сейчас, чтобы в будущем были средства для выплаты пенсий.</w:t>
      </w:r>
    </w:p>
    <w:p w14:paraId="6C127402" w14:textId="77777777" w:rsidR="006C57D6" w:rsidRPr="002565A0" w:rsidRDefault="006C57D6" w:rsidP="006C57D6">
      <w:r w:rsidRPr="002565A0">
        <w:t>Одна из основных проблем, на которую обращают внимание авторы, — ограниченный охват населения пенсионным страхованием.</w:t>
      </w:r>
    </w:p>
    <w:p w14:paraId="1AF96432" w14:textId="77777777" w:rsidR="006C57D6" w:rsidRPr="002565A0" w:rsidRDefault="006C57D6" w:rsidP="006C57D6">
      <w:r w:rsidRPr="002565A0">
        <w:t>По данным доклада, в 2024 году в системе были зарегистрированы около 2,1 млн человек — примерно треть населения трудоспособного возраста. Однако регистрация еще не означает, что человек регулярно перечисляет пенсионные взносы.</w:t>
      </w:r>
    </w:p>
    <w:p w14:paraId="6C858231" w14:textId="77777777" w:rsidR="006C57D6" w:rsidRPr="002565A0" w:rsidRDefault="006C57D6" w:rsidP="006C57D6">
      <w:r w:rsidRPr="002565A0">
        <w:t>АБР связывает недостаточный охват, в том числе, с неформальной занятостью, нерегулярными платежами и проблемами в учете. Поэтому предлагается расширять участие в страховании самозанятых и работников неформального сектора, улучшать регистрацию и обмен данными между государственными ведомствами.</w:t>
      </w:r>
    </w:p>
    <w:p w14:paraId="58E07C33" w14:textId="77777777" w:rsidR="006C57D6" w:rsidRPr="002565A0" w:rsidRDefault="006C57D6" w:rsidP="006C57D6">
      <w:r w:rsidRPr="002565A0">
        <w:t>Социальные пенсии предлагают финансировать иначе</w:t>
      </w:r>
    </w:p>
    <w:p w14:paraId="370987AB" w14:textId="77777777" w:rsidR="006C57D6" w:rsidRPr="002565A0" w:rsidRDefault="006C57D6" w:rsidP="006C57D6">
      <w:r w:rsidRPr="002565A0">
        <w:t>Еще одно направление касается социальных пенсий.</w:t>
      </w:r>
    </w:p>
    <w:p w14:paraId="03A68E7B" w14:textId="77777777" w:rsidR="006C57D6" w:rsidRPr="002565A0" w:rsidRDefault="006C57D6" w:rsidP="006C57D6">
      <w:r w:rsidRPr="002565A0">
        <w:t>Страховая пенсия связана с пенсионными правами и взносами, которые формировались во время трудовой деятельности человека. Социальная пенсия предназначена, в том числе, для граждан, которые не выполнили условия для получения страховой пенсии.</w:t>
      </w:r>
    </w:p>
    <w:p w14:paraId="27B4B29E" w14:textId="77777777" w:rsidR="006C57D6" w:rsidRPr="002565A0" w:rsidRDefault="006C57D6" w:rsidP="006C57D6">
      <w:r w:rsidRPr="002565A0">
        <w:t>АБР предлагает постепенно перевести финансирование социальных пенсий непосредственно на госбюджет в рамках многолетнего плана. Это позволит четче разделить страховую и социальную функции пенсионной системы: страховые пенсии должны в большей степени обеспечиваться за счет взносов, а поддержка людей без достаточных пенсионных прав — финансироваться государством.</w:t>
      </w:r>
    </w:p>
    <w:p w14:paraId="5A351823" w14:textId="77777777" w:rsidR="006C57D6" w:rsidRPr="002565A0" w:rsidRDefault="006C57D6" w:rsidP="006C57D6">
      <w:r w:rsidRPr="002565A0">
        <w:t>Важен размер пенсии</w:t>
      </w:r>
    </w:p>
    <w:p w14:paraId="41EBCE28" w14:textId="77777777" w:rsidR="006C57D6" w:rsidRPr="002565A0" w:rsidRDefault="006C57D6" w:rsidP="006C57D6">
      <w:r w:rsidRPr="002565A0">
        <w:t>Авторы доклада обращают внимание и на размер пенсионных выплат.</w:t>
      </w:r>
    </w:p>
    <w:p w14:paraId="0E50AD66" w14:textId="77777777" w:rsidR="006C57D6" w:rsidRPr="002565A0" w:rsidRDefault="006C57D6" w:rsidP="006C57D6">
      <w:r w:rsidRPr="002565A0">
        <w:t>Поэтому среди рекомендаций авторов доклада — совершенствование порядка пересмотра пенсионных выплат с учетом инфляции и стоимости жизни, а также разработка показателей, позволяющих оценивать достаточность пенсий.</w:t>
      </w:r>
    </w:p>
    <w:p w14:paraId="4818E5DD" w14:textId="77777777" w:rsidR="006C57D6" w:rsidRPr="002565A0" w:rsidRDefault="006C57D6" w:rsidP="006C57D6">
      <w:r w:rsidRPr="002565A0">
        <w:t>Ведь помимо финансовой устойчивости пенсионной системы важно и то, на что будет жить человек после выхода на пенсию.</w:t>
      </w:r>
    </w:p>
    <w:p w14:paraId="7E3737E2" w14:textId="77777777" w:rsidR="006C57D6" w:rsidRPr="002565A0" w:rsidRDefault="006C57D6" w:rsidP="006C57D6">
      <w:r w:rsidRPr="002565A0">
        <w:t>Нужно лучше знать, кто и сколько платит</w:t>
      </w:r>
    </w:p>
    <w:p w14:paraId="2767C8D2" w14:textId="77777777" w:rsidR="006C57D6" w:rsidRPr="002565A0" w:rsidRDefault="006C57D6" w:rsidP="006C57D6">
      <w:r w:rsidRPr="002565A0">
        <w:t>АБР предлагает совершенствовать индивидуальный учет пенсионных взносов, обмен информацией между государственными структурами и цифровые сервисы.</w:t>
      </w:r>
    </w:p>
    <w:p w14:paraId="538FF389" w14:textId="77777777" w:rsidR="006C57D6" w:rsidRPr="002565A0" w:rsidRDefault="006C57D6" w:rsidP="006C57D6">
      <w:r w:rsidRPr="002565A0">
        <w:lastRenderedPageBreak/>
        <w:t>Для человека это должно означать возможность видеть, какие взносы за него поступали и какие пенсионные права формируются.</w:t>
      </w:r>
    </w:p>
    <w:p w14:paraId="547EA10A" w14:textId="77777777" w:rsidR="006C57D6" w:rsidRPr="002565A0" w:rsidRDefault="006C57D6" w:rsidP="006C57D6">
      <w:r w:rsidRPr="002565A0">
        <w:t>Для государства — более точную картину доходов и будущих обязательств пенсионной системы. Без такой информации трудно надежно рассчитать, сколько денег системе понадобится через несколько десятилетий.</w:t>
      </w:r>
    </w:p>
    <w:p w14:paraId="18F4E769" w14:textId="77777777" w:rsidR="006C57D6" w:rsidRPr="002565A0" w:rsidRDefault="006C57D6" w:rsidP="006C57D6">
      <w:r w:rsidRPr="002565A0">
        <w:t>Также предлагается развивать добровольные пенсионные накопления и создать более четкие правила для негосударственных пенсионных фондов, включая лицензирование, инвестирование средств и надзор.</w:t>
      </w:r>
    </w:p>
    <w:p w14:paraId="065E5468" w14:textId="77777777" w:rsidR="006C57D6" w:rsidRPr="002565A0" w:rsidRDefault="006C57D6" w:rsidP="006C57D6">
      <w:r w:rsidRPr="002565A0">
        <w:t>Что говорят власти?</w:t>
      </w:r>
    </w:p>
    <w:p w14:paraId="6BD8C22A" w14:textId="77777777" w:rsidR="006C57D6" w:rsidRPr="002565A0" w:rsidRDefault="006C57D6" w:rsidP="006C57D6">
      <w:r w:rsidRPr="002565A0">
        <w:t>Агентство социального страхования и пенсий Таджикистана после публикаций о предложениях АБР подчеркнуло: предложения этой организации носят рекомендательный характер и не меняют действующее законодательство.</w:t>
      </w:r>
    </w:p>
    <w:p w14:paraId="759DC1C9" w14:textId="11FD6037" w:rsidR="006C57D6" w:rsidRPr="002565A0" w:rsidRDefault="006C57D6" w:rsidP="006C57D6">
      <w:r w:rsidRPr="002565A0">
        <w:t xml:space="preserve">Хотите чаще видеть </w:t>
      </w:r>
      <w:r w:rsidR="002B4174">
        <w:t>«</w:t>
      </w:r>
      <w:r w:rsidRPr="002565A0">
        <w:t>Азия-Плюс</w:t>
      </w:r>
      <w:r w:rsidR="002B4174">
        <w:t>»</w:t>
      </w:r>
      <w:r w:rsidRPr="002565A0">
        <w:t xml:space="preserve"> в Google? Добавьте нас в предпочитаемые источники.</w:t>
      </w:r>
    </w:p>
    <w:p w14:paraId="40203807" w14:textId="77777777" w:rsidR="006C57D6" w:rsidRPr="002565A0" w:rsidRDefault="006C57D6" w:rsidP="006C57D6">
      <w:r w:rsidRPr="002565A0">
        <w:t>Агентство отметило, что назначение пенсий и условия их получения регулируются законодательством Таджикистана.</w:t>
      </w:r>
    </w:p>
    <w:p w14:paraId="2F122FB3" w14:textId="6508AB7E" w:rsidR="006C57D6" w:rsidRPr="002565A0" w:rsidRDefault="002B4174" w:rsidP="006C57D6">
      <w:r>
        <w:t>«</w:t>
      </w:r>
      <w:r w:rsidR="006C57D6" w:rsidRPr="002565A0">
        <w:t>Любые изменения пенсионного возраста, страхового стажа и других условий назначения пенсий должны рассматриваться и приниматься в порядке, установленном законодательством Таджикистана, и вступать в силу после приобретения соответствующим нормативным правовым актом юридической силы</w:t>
      </w:r>
      <w:r>
        <w:t>»</w:t>
      </w:r>
      <w:r w:rsidR="006C57D6" w:rsidRPr="002565A0">
        <w:t>, — говорится в заявлении.</w:t>
      </w:r>
    </w:p>
    <w:p w14:paraId="67BCA09F" w14:textId="77777777" w:rsidR="006C57D6" w:rsidRPr="002565A0" w:rsidRDefault="006C57D6" w:rsidP="006C57D6">
      <w:r w:rsidRPr="002565A0">
        <w:t>Таким образом, действующий пенсионный возраст остается прежним: 58 лет для женщин и 63 года для мужчин.</w:t>
      </w:r>
    </w:p>
    <w:p w14:paraId="4A6ACF40" w14:textId="77777777" w:rsidR="006C57D6" w:rsidRPr="002565A0" w:rsidRDefault="006C57D6" w:rsidP="006C57D6">
      <w:r w:rsidRPr="002565A0">
        <w:t>Что говорят цифры?</w:t>
      </w:r>
    </w:p>
    <w:p w14:paraId="7E9D9BC5" w14:textId="77777777" w:rsidR="006C57D6" w:rsidRPr="002565A0" w:rsidRDefault="006C57D6" w:rsidP="006C57D6">
      <w:r w:rsidRPr="002565A0">
        <w:t>В Таджикистане, по данным Агентства по статистике, на 1 октября 2026 года было 894 923 пенсионера, а численность занятого населения в августе составляла около 2 млн 851 тыс. человек. Получается примерно 3,2 занятого на одного пенсионера.</w:t>
      </w:r>
    </w:p>
    <w:p w14:paraId="7F6DC661" w14:textId="77777777" w:rsidR="006C57D6" w:rsidRPr="002565A0" w:rsidRDefault="006C57D6" w:rsidP="006C57D6">
      <w:r w:rsidRPr="002565A0">
        <w:t>Однако это не означает, что на каждого пенсионера приходится 3,2 человека, которые регулярно платят социальные взносы.</w:t>
      </w:r>
    </w:p>
    <w:p w14:paraId="31607425" w14:textId="77777777" w:rsidR="006C57D6" w:rsidRPr="002565A0" w:rsidRDefault="006C57D6" w:rsidP="006C57D6">
      <w:r w:rsidRPr="002565A0">
        <w:t>Из 2,85 млн занятых списочная численность работающих по найму на предприятиях всех форм собственности в августе составляла 1 млн 306,6 тыс. человек, или 45,8% всех занятых. Остальные не обязательно находятся вне пенсионной системы: среди них есть предприниматели, члены дехканских хозяйств и другие категории занятых, которые также могут платить социальный налог.</w:t>
      </w:r>
    </w:p>
    <w:p w14:paraId="5C54817D" w14:textId="77777777" w:rsidR="006C57D6" w:rsidRPr="002565A0" w:rsidRDefault="006C57D6" w:rsidP="006C57D6">
      <w:r w:rsidRPr="002565A0">
        <w:t>Для сравнения с соседями правильнее использовать данные, рассчитанные по единой методике и за один период.</w:t>
      </w:r>
    </w:p>
    <w:p w14:paraId="30F86E47" w14:textId="77777777" w:rsidR="006C57D6" w:rsidRPr="002565A0" w:rsidRDefault="006C57D6" w:rsidP="006C57D6">
      <w:r w:rsidRPr="002565A0">
        <w:t>По данным Статкомитета СНГ за 2024 год, на 1000 занятых приходилось 318 пенсионеров в Таджикистане, по 347 — в Казахстане, Кыргызстане и Узбекистане и 555 — в России.</w:t>
      </w:r>
    </w:p>
    <w:p w14:paraId="45AB79C7" w14:textId="77777777" w:rsidR="006C57D6" w:rsidRPr="002565A0" w:rsidRDefault="006C57D6" w:rsidP="006C57D6">
      <w:r w:rsidRPr="002565A0">
        <w:t>Если перевести эти показатели в более понятное соотношение, получается около 3,1 занятого на одного пенсионера в Таджикистане, по 2,9 — в Казахстане, Кыргызстане и Узбекистане и 1,8 — в России.</w:t>
      </w:r>
    </w:p>
    <w:p w14:paraId="5E6B94EB" w14:textId="77777777" w:rsidR="006C57D6" w:rsidRPr="002565A0" w:rsidRDefault="006C57D6" w:rsidP="006C57D6">
      <w:r w:rsidRPr="002565A0">
        <w:lastRenderedPageBreak/>
        <w:t>Разница между нынешними 3,2 для Таджикистана и 3,1 в данных Статкомитета СНГ объясняется прежде всего разными периодами: первый показатель рассчитан по данным 2026 года, второй — за 2024 год.</w:t>
      </w:r>
    </w:p>
    <w:p w14:paraId="603CDC1A" w14:textId="77777777" w:rsidR="006C57D6" w:rsidRPr="002565A0" w:rsidRDefault="006C57D6" w:rsidP="006C57D6">
      <w:r w:rsidRPr="002565A0">
        <w:t>Но ни 3,2, ни 3,1 сами по себе не показывают финансовую устойчивость пенсионной системы.</w:t>
      </w:r>
    </w:p>
    <w:p w14:paraId="19D4BE65" w14:textId="77777777" w:rsidR="006C57D6" w:rsidRPr="002565A0" w:rsidRDefault="006C57D6" w:rsidP="006C57D6">
      <w:r w:rsidRPr="002565A0">
        <w:t>Можно представить две страны, где на одного пенсионера приходится по три занятых. В одной взносы регулярно платят почти все трое, в другой — только один. Соотношение занятых и пенсионеров будет одинаковым, а поступления в пенсионную систему — совершенно разными.</w:t>
      </w:r>
    </w:p>
    <w:p w14:paraId="1198E037" w14:textId="77777777" w:rsidR="006C57D6" w:rsidRPr="002565A0" w:rsidRDefault="006C57D6" w:rsidP="006C57D6">
      <w:r w:rsidRPr="002565A0">
        <w:t>Поэтому для оценки устойчивости системы необходимо знать, сколько людей фактически платят социальные взносы, сколько средств поступает и сколько требуется на выплату пенсий.</w:t>
      </w:r>
    </w:p>
    <w:p w14:paraId="30DE6850" w14:textId="77777777" w:rsidR="006C57D6" w:rsidRPr="002565A0" w:rsidRDefault="006C57D6" w:rsidP="006C57D6">
      <w:r w:rsidRPr="002565A0">
        <w:t>Важен и долгосрочный прогноз — как будут меняться численность занятых и пенсионеров, продолжительность жизни и миграция.</w:t>
      </w:r>
    </w:p>
    <w:p w14:paraId="5F547FBB" w14:textId="77777777" w:rsidR="006C57D6" w:rsidRPr="002565A0" w:rsidRDefault="006C57D6" w:rsidP="006C57D6">
      <w:r w:rsidRPr="002565A0">
        <w:t>Возраст — только часть проблемы</w:t>
      </w:r>
    </w:p>
    <w:p w14:paraId="47B50B64" w14:textId="77777777" w:rsidR="006C57D6" w:rsidRPr="002565A0" w:rsidRDefault="006C57D6" w:rsidP="006C57D6">
      <w:r w:rsidRPr="002565A0">
        <w:t>Пенсионный возраст влияет на расходы системы, но не определяет их в одиночку. Если человек выходит на пенсию позже, период получения пенсии сокращается, а время участия в системе может увеличиться. Поэтому изменение пенсионного возраста способно повлиять на финансовый баланс.</w:t>
      </w:r>
    </w:p>
    <w:p w14:paraId="0782C8BC" w14:textId="77777777" w:rsidR="006C57D6" w:rsidRPr="002565A0" w:rsidRDefault="006C57D6" w:rsidP="006C57D6">
      <w:r w:rsidRPr="002565A0">
        <w:t>Однако увеличить доходы пенсионной системы можно и другим способом — расширить число регулярных плательщиков взносов, в том числе за счет самозанятых и работников неформального сектора.</w:t>
      </w:r>
    </w:p>
    <w:p w14:paraId="3F5B79C3" w14:textId="77777777" w:rsidR="006C57D6" w:rsidRPr="002565A0" w:rsidRDefault="006C57D6" w:rsidP="006C57D6">
      <w:r w:rsidRPr="002565A0">
        <w:t>Какой из этих подходов даст больший эффект? Например, сколько средств позволит сэкономить постепенное повышение пенсионного возраста женщин с 58 до 63 лет? А сколько дополнительных поступлений даст увеличение числа регулярных плательщиков взносов? Что изменится, если одновременно расширить страховой охват и улучшить собираемость платежей?</w:t>
      </w:r>
    </w:p>
    <w:p w14:paraId="335B00C9" w14:textId="77777777" w:rsidR="006C57D6" w:rsidRPr="002565A0" w:rsidRDefault="006C57D6" w:rsidP="006C57D6">
      <w:r w:rsidRPr="002565A0">
        <w:t>Без сравнительных расчетов трудно определить, какая мера будет наиболее эффективной и какие решения следует применять вместе. При этом важно оценивать не только финансовые результаты, но и последствия для людей.</w:t>
      </w:r>
    </w:p>
    <w:p w14:paraId="4539FBC8" w14:textId="77777777" w:rsidR="006C57D6" w:rsidRPr="002565A0" w:rsidRDefault="006C57D6" w:rsidP="006C57D6">
      <w:r w:rsidRPr="002565A0">
        <w:t>У соседей — по-разному</w:t>
      </w:r>
    </w:p>
    <w:p w14:paraId="5C7CFC8C" w14:textId="77777777" w:rsidR="006C57D6" w:rsidRPr="002565A0" w:rsidRDefault="006C57D6" w:rsidP="006C57D6">
      <w:r w:rsidRPr="002565A0">
        <w:t>По пенсионному возрасту Таджикистан сейчас ближе всего к Кыргызстану: там мужчины выходят на пенсию в 63 года, женщины — в 58 лет.</w:t>
      </w:r>
    </w:p>
    <w:p w14:paraId="41F17F58" w14:textId="77777777" w:rsidR="006C57D6" w:rsidRPr="002565A0" w:rsidRDefault="006C57D6" w:rsidP="006C57D6">
      <w:r w:rsidRPr="002565A0">
        <w:t>В Казахстане пенсионный возраст составляет 63 года для мужчин и 61 год для женщин. Для женщин он останется таким до 2028 года, а затем снова начнет постепенно расти и к 2031 году достигнет 63 лет.</w:t>
      </w:r>
    </w:p>
    <w:p w14:paraId="68AF2FCE" w14:textId="77777777" w:rsidR="006C57D6" w:rsidRPr="002565A0" w:rsidRDefault="006C57D6" w:rsidP="006C57D6">
      <w:r w:rsidRPr="002565A0">
        <w:t>В Узбекистане пенсионный возраст ниже — 60 лет для мужчин и 55 лет для женщин.</w:t>
      </w:r>
    </w:p>
    <w:p w14:paraId="23C9CDB3" w14:textId="77777777" w:rsidR="006C57D6" w:rsidRPr="002565A0" w:rsidRDefault="006C57D6" w:rsidP="006C57D6">
      <w:r w:rsidRPr="002565A0">
        <w:t>В России пенсионный возраст повышается поэтапно. В 2026 году право на страховую пенсию по общим правилам получают мужчины в 64 года и женщины в 59 лет. С 2028 года возраст составит 65 и 60 лет соответственно.</w:t>
      </w:r>
    </w:p>
    <w:p w14:paraId="0FE51A08" w14:textId="77777777" w:rsidR="006C57D6" w:rsidRPr="002565A0" w:rsidRDefault="006C57D6" w:rsidP="006C57D6">
      <w:r w:rsidRPr="002565A0">
        <w:lastRenderedPageBreak/>
        <w:t>Но просто сравнивать эти цифры недостаточно. У стран разная численность пожилых людей, уровень занятости, зарплаты, пенсии и устройство пенсионных систем.</w:t>
      </w:r>
    </w:p>
    <w:p w14:paraId="63245BC0" w14:textId="77777777" w:rsidR="006C57D6" w:rsidRPr="002565A0" w:rsidRDefault="006C57D6" w:rsidP="006C57D6">
      <w:r w:rsidRPr="002565A0">
        <w:t>Поэтому пенсионный возраст в соседней стране сам по себе не означает, что такой же вариант подойдет Таджикистану.</w:t>
      </w:r>
    </w:p>
    <w:p w14:paraId="04E0D375" w14:textId="77777777" w:rsidR="006C57D6" w:rsidRPr="002565A0" w:rsidRDefault="006C57D6" w:rsidP="006C57D6">
      <w:r w:rsidRPr="002565A0">
        <w:t>Жить дольше — не значит дольше работать</w:t>
      </w:r>
    </w:p>
    <w:p w14:paraId="401CE8E6" w14:textId="77777777" w:rsidR="006C57D6" w:rsidRPr="002565A0" w:rsidRDefault="006C57D6" w:rsidP="006C57D6">
      <w:r w:rsidRPr="002565A0">
        <w:t>В докладе АБР рост продолжительности жизни называется одним из факторов, которые предлагается учитывать при обсуждении пенсионного возраста. В нем используются национальные данные, согласно которым ожидаемая продолжительность жизни в Таджикистане выросла с 68,4 года в 2010 году до 76,6 года в 2024-м.</w:t>
      </w:r>
    </w:p>
    <w:p w14:paraId="301F9EA4" w14:textId="77777777" w:rsidR="006C57D6" w:rsidRPr="002565A0" w:rsidRDefault="006C57D6" w:rsidP="006C57D6">
      <w:r w:rsidRPr="002565A0">
        <w:t>При этом Всемирный банк дает для Таджикистана другой показатель — около 72 лет. Такая разница может быть связана с различиями в источниках и методиках расчета.</w:t>
      </w:r>
    </w:p>
    <w:p w14:paraId="4815C04F" w14:textId="77777777" w:rsidR="006C57D6" w:rsidRPr="002565A0" w:rsidRDefault="006C57D6" w:rsidP="006C57D6">
      <w:r w:rsidRPr="002565A0">
        <w:t>Среди показанных на инфографике стран этот показатель ниже только в Туркменистане.</w:t>
      </w:r>
    </w:p>
    <w:p w14:paraId="057F8286" w14:textId="77777777" w:rsidR="006C57D6" w:rsidRPr="002565A0" w:rsidRDefault="006C57D6" w:rsidP="006C57D6">
      <w:r w:rsidRPr="002565A0">
        <w:t>Но одного показателя ожидаемой продолжительности жизни недостаточно, чтобы решать вопрос о пенсионном возрасте. Важно также знать, сколько людей доживает до пенсионного возраста, сколько лет они в среднем живут после выхода на пенсию и позволяет ли здоровье продолжать работать в 60–65 лет.</w:t>
      </w:r>
    </w:p>
    <w:p w14:paraId="07BF10C5" w14:textId="77777777" w:rsidR="006C57D6" w:rsidRPr="002565A0" w:rsidRDefault="006C57D6" w:rsidP="006C57D6">
      <w:r w:rsidRPr="002565A0">
        <w:t>Условия при этом у людей разные. Человек, работающий в офисе, может дольше оставаться на работе. Для строителя, водителя, шахтера или сельхозработника дополнительные годы труда могут быть значительно тяжелее.</w:t>
      </w:r>
    </w:p>
    <w:p w14:paraId="47F310FC" w14:textId="5B337DC5" w:rsidR="006C57D6" w:rsidRPr="002565A0" w:rsidRDefault="006C57D6" w:rsidP="006C57D6">
      <w:r w:rsidRPr="002565A0">
        <w:t xml:space="preserve">Хотите чаще видеть </w:t>
      </w:r>
      <w:r w:rsidR="002B4174">
        <w:t>«</w:t>
      </w:r>
      <w:r w:rsidRPr="002565A0">
        <w:t>Азия-Плюс</w:t>
      </w:r>
      <w:r w:rsidR="002B4174">
        <w:t>»</w:t>
      </w:r>
      <w:r w:rsidRPr="002565A0">
        <w:t xml:space="preserve"> в Google? Добавьте нас в предпочитаемые источники.</w:t>
      </w:r>
    </w:p>
    <w:p w14:paraId="52DF6EF5" w14:textId="47E02C36" w:rsidR="006C57D6" w:rsidRPr="002565A0" w:rsidRDefault="006C57D6" w:rsidP="006C57D6">
      <w:r w:rsidRPr="002565A0">
        <w:t xml:space="preserve">Поэтому формула </w:t>
      </w:r>
      <w:r w:rsidR="002B4174">
        <w:t>«</w:t>
      </w:r>
      <w:r w:rsidRPr="002565A0">
        <w:t>люди стали жить дольше — значит, нужно позже выходить на пенсию</w:t>
      </w:r>
      <w:r w:rsidR="002B4174">
        <w:t>»</w:t>
      </w:r>
      <w:r w:rsidRPr="002565A0">
        <w:t xml:space="preserve"> слишком упрощает проблему.</w:t>
      </w:r>
    </w:p>
    <w:p w14:paraId="60B09DEB" w14:textId="77777777" w:rsidR="006C57D6" w:rsidRPr="002565A0" w:rsidRDefault="006C57D6" w:rsidP="006C57D6">
      <w:r w:rsidRPr="002565A0">
        <w:t>Работа после 60</w:t>
      </w:r>
    </w:p>
    <w:p w14:paraId="72A7364E" w14:textId="77777777" w:rsidR="006C57D6" w:rsidRPr="002565A0" w:rsidRDefault="006C57D6" w:rsidP="006C57D6">
      <w:r w:rsidRPr="002565A0">
        <w:t>Даже если здоровье позволяет человеку работать после 60 лет, остается другой вопрос: сможет ли он найти или сохранить работу?</w:t>
      </w:r>
    </w:p>
    <w:p w14:paraId="13DB4ACB" w14:textId="77777777" w:rsidR="006C57D6" w:rsidRPr="002565A0" w:rsidRDefault="006C57D6" w:rsidP="006C57D6">
      <w:r w:rsidRPr="002565A0">
        <w:t>Насколько охотно работодатели принимают работников старшего возраста? Что произойдет, если человек потеряет работу в 55 или 60 лет, а до пенсии ему останется еще несколько лет?</w:t>
      </w:r>
    </w:p>
    <w:p w14:paraId="5ED11C58" w14:textId="77777777" w:rsidR="006C57D6" w:rsidRPr="002565A0" w:rsidRDefault="006C57D6" w:rsidP="006C57D6">
      <w:r w:rsidRPr="002565A0">
        <w:t>В такой ситуации он может оказаться и без стабильного заработка, и без пенсионных выплат. Поэтому перед возможной реформой важно знать, сколько людей старше 50, 55 и 60 лет продолжают работать, как долго они ищут новую работу и сталкиваются ли с отказами из-за возраста.</w:t>
      </w:r>
    </w:p>
    <w:p w14:paraId="17394A91" w14:textId="77777777" w:rsidR="006C57D6" w:rsidRPr="002565A0" w:rsidRDefault="006C57D6" w:rsidP="006C57D6">
      <w:r w:rsidRPr="002565A0">
        <w:t>Если такие проблемы распространены, вместе с изменением пенсионного возраста понадобятся программы переобучения и меры поддержки занятости людей старшего возраста.</w:t>
      </w:r>
    </w:p>
    <w:p w14:paraId="0BEE540D" w14:textId="77777777" w:rsidR="006C57D6" w:rsidRPr="002565A0" w:rsidRDefault="006C57D6" w:rsidP="006C57D6">
      <w:r w:rsidRPr="002565A0">
        <w:t>А что будет с молодежью?</w:t>
      </w:r>
    </w:p>
    <w:p w14:paraId="511B331D" w14:textId="77777777" w:rsidR="006C57D6" w:rsidRPr="002565A0" w:rsidRDefault="006C57D6" w:rsidP="006C57D6">
      <w:r w:rsidRPr="002565A0">
        <w:t>Еще одно опасение — если люди станут позже выходить на пенсию, молодым будет сложнее найти работу.</w:t>
      </w:r>
    </w:p>
    <w:p w14:paraId="1B84C8D0" w14:textId="77777777" w:rsidR="006C57D6" w:rsidRPr="002565A0" w:rsidRDefault="006C57D6" w:rsidP="006C57D6">
      <w:r w:rsidRPr="002565A0">
        <w:t>Но рабочие места не делятся по принципу: один пожилой сотрудник остался — значит, один молодой работу потерял.</w:t>
      </w:r>
    </w:p>
    <w:p w14:paraId="50188EE8" w14:textId="77777777" w:rsidR="006C57D6" w:rsidRPr="002565A0" w:rsidRDefault="006C57D6" w:rsidP="006C57D6">
      <w:r w:rsidRPr="002565A0">
        <w:lastRenderedPageBreak/>
        <w:t>Количество рабочих мест зависит от того, развивается ли экономика, открываются ли новые предприятия, растет ли бизнес и появляются ли новые профессии.</w:t>
      </w:r>
    </w:p>
    <w:p w14:paraId="592F2EB9" w14:textId="77777777" w:rsidR="006C57D6" w:rsidRPr="002565A0" w:rsidRDefault="006C57D6" w:rsidP="006C57D6">
      <w:r w:rsidRPr="002565A0">
        <w:t>Поэтому здесь нужны данные именно по Таджикистану: в каких сферах не хватает вакансий, где, наоборот, не хватает работников и действительно ли молодые и старшие сотрудники претендуют на одни и те же рабочие места.</w:t>
      </w:r>
    </w:p>
    <w:p w14:paraId="02206440" w14:textId="77777777" w:rsidR="006C57D6" w:rsidRPr="002565A0" w:rsidRDefault="006C57D6" w:rsidP="006C57D6">
      <w:r w:rsidRPr="002565A0">
        <w:t>Одного решения недостаточно</w:t>
      </w:r>
    </w:p>
    <w:p w14:paraId="2FB29416" w14:textId="77777777" w:rsidR="006C57D6" w:rsidRPr="002565A0" w:rsidRDefault="006C57D6" w:rsidP="006C57D6">
      <w:r w:rsidRPr="002565A0">
        <w:t>Проблемы у пенсионной системы Таджикистана есть. Со временем число пожилых людей будет расти, а охват пенсионным страхованием пока остается ограниченным. Поэтому оставлять систему без изменений на десятилетия вперед вряд ли можно считать долгосрочным решением.</w:t>
      </w:r>
    </w:p>
    <w:p w14:paraId="70E7E99B" w14:textId="77777777" w:rsidR="006C57D6" w:rsidRPr="002565A0" w:rsidRDefault="006C57D6" w:rsidP="006C57D6">
      <w:r w:rsidRPr="002565A0">
        <w:t>Но прежде чем принимать решение о повышении пенсионного возраста, необходимо сравнить несколько сценариев.</w:t>
      </w:r>
    </w:p>
    <w:p w14:paraId="0BF9D972" w14:textId="77777777" w:rsidR="006C57D6" w:rsidRPr="002565A0" w:rsidRDefault="006C57D6" w:rsidP="006C57D6">
      <w:r w:rsidRPr="002565A0">
        <w:t>Что произойдет через 10, 20 и 30 лет, если нынешний возраст сохранить? Что даст постепенное повышение пенсионного возраста женщин с 58 до 63 лет? Как изменится ситуация при переходе к 65 годам для мужчин и женщин?</w:t>
      </w:r>
    </w:p>
    <w:p w14:paraId="0B17A0E4" w14:textId="77777777" w:rsidR="006C57D6" w:rsidRPr="002565A0" w:rsidRDefault="006C57D6" w:rsidP="006C57D6">
      <w:r w:rsidRPr="002565A0">
        <w:t>Отдельно нужно рассчитать финансовый эффект от расширения числа регулярных плательщиков, сокращения неформальной занятости и перевода финансирования социальных пенсий на государственный бюджет.</w:t>
      </w:r>
    </w:p>
    <w:p w14:paraId="24840054" w14:textId="77777777" w:rsidR="006C57D6" w:rsidRPr="002565A0" w:rsidRDefault="006C57D6" w:rsidP="006C57D6">
      <w:r w:rsidRPr="002565A0">
        <w:t>При этом важно учитывать последствия возможных изменений для работников тяжелых профессий, женщин, людей старшего возраста, молодежи и работодателей.</w:t>
      </w:r>
    </w:p>
    <w:p w14:paraId="770D6483" w14:textId="77777777" w:rsidR="006C57D6" w:rsidRPr="002565A0" w:rsidRDefault="006C57D6" w:rsidP="006C57D6">
      <w:r w:rsidRPr="002565A0">
        <w:t>Пока подробных публичных расчетов, позволяющих сравнить финансовые и социальные последствия разных вариантов реформы, недостаточно. Поэтому говорить о том, что Таджикистану обязательно нужно повышать пенсионный возраст, преждевременно.</w:t>
      </w:r>
    </w:p>
    <w:p w14:paraId="57D5F92A" w14:textId="77777777" w:rsidR="006C57D6" w:rsidRPr="002565A0" w:rsidRDefault="006C57D6" w:rsidP="006C57D6">
      <w:r w:rsidRPr="002565A0">
        <w:t>Решение должно опираться не только на демографические прогнозы, но и на оценку того, как обеспечить финансовую устойчивость пенсионной системы и достойные выплаты будущим пенсионерам.</w:t>
      </w:r>
    </w:p>
    <w:p w14:paraId="08824785" w14:textId="4D9147AA" w:rsidR="00324DC7" w:rsidRPr="002565A0" w:rsidRDefault="009A398A" w:rsidP="006C57D6">
      <w:hyperlink r:id="rId77" w:history="1">
        <w:r w:rsidR="006C57D6" w:rsidRPr="002565A0">
          <w:rPr>
            <w:rStyle w:val="a3"/>
          </w:rPr>
          <w:t>https://ru.asiaplus.news/2026/11/04/pensionnyj-vozrast-do-65-let-chto-predlagaet-abr-i-nuzhno-li-eto-tadzhikistanu/</w:t>
        </w:r>
      </w:hyperlink>
    </w:p>
    <w:p w14:paraId="641CB9B0" w14:textId="77777777" w:rsidR="006C57D6" w:rsidRPr="002565A0" w:rsidRDefault="006C57D6" w:rsidP="006C57D6"/>
    <w:p w14:paraId="0F91D1CE" w14:textId="77777777" w:rsidR="00111D7C" w:rsidRPr="002565A0" w:rsidRDefault="00111D7C" w:rsidP="00111D7C">
      <w:pPr>
        <w:pStyle w:val="10"/>
      </w:pPr>
      <w:bookmarkStart w:id="208" w:name="_Toc99271715"/>
      <w:bookmarkStart w:id="209" w:name="_Toc99318660"/>
      <w:bookmarkStart w:id="210" w:name="_Toc165991080"/>
      <w:bookmarkStart w:id="211" w:name="_Toc244761871"/>
      <w:r w:rsidRPr="002565A0">
        <w:t>Новости пенсионной отрасли стран дальнего зарубежья</w:t>
      </w:r>
      <w:bookmarkEnd w:id="208"/>
      <w:bookmarkEnd w:id="209"/>
      <w:bookmarkEnd w:id="210"/>
      <w:bookmarkEnd w:id="211"/>
    </w:p>
    <w:p w14:paraId="69551810" w14:textId="551629A9" w:rsidR="00392D35" w:rsidRPr="002565A0" w:rsidRDefault="00392D35" w:rsidP="00392D35">
      <w:pPr>
        <w:pStyle w:val="2"/>
      </w:pPr>
      <w:bookmarkStart w:id="212" w:name="_Toc244761872"/>
      <w:r w:rsidRPr="002565A0">
        <w:t>Cursor, 03.11.2026, Израильтянам готовят прибавку к пенсиям - чего ждать в январе</w:t>
      </w:r>
      <w:bookmarkEnd w:id="212"/>
    </w:p>
    <w:p w14:paraId="0088FF73" w14:textId="77777777" w:rsidR="00392D35" w:rsidRPr="002565A0" w:rsidRDefault="00392D35" w:rsidP="0097553B">
      <w:pPr>
        <w:pStyle w:val="3"/>
      </w:pPr>
      <w:bookmarkStart w:id="213" w:name="_Toc244761873"/>
      <w:r w:rsidRPr="002565A0">
        <w:t>Повышение выплат окажется самым скромным с 2021 года. Пенсия по старости для одного человека может увеличиться менее чем на 30 шекелей в месяц.</w:t>
      </w:r>
      <w:bookmarkEnd w:id="213"/>
    </w:p>
    <w:p w14:paraId="22BC85E4" w14:textId="77777777" w:rsidR="00392D35" w:rsidRPr="002565A0" w:rsidRDefault="00392D35" w:rsidP="00392D35">
      <w:r w:rsidRPr="002565A0">
        <w:t xml:space="preserve">В январе 2027 года большинство привязанных к индексу потребительских цен пособий в Израиле, предположительно, вырастет примерно на 1,6%. Для получателей это будет самое небольшое повышение с 2021 года, когда выплаты вообще не индексировали. </w:t>
      </w:r>
      <w:r w:rsidRPr="002565A0">
        <w:lastRenderedPageBreak/>
        <w:t>Окончательный размер прибавки станет известен в середине декабря после публикации индекса за ноябрь.</w:t>
      </w:r>
    </w:p>
    <w:p w14:paraId="35694EA0" w14:textId="77777777" w:rsidR="00392D35" w:rsidRPr="002565A0" w:rsidRDefault="00392D35" w:rsidP="00392D35">
      <w:r w:rsidRPr="002565A0">
        <w:t>Пособие по старости для одного человека, которое сейчас составляет 1838 шекелей в месяц, в январе может увеличиться примерно до 1867 шекелей. Таким образом, прибавка составит менее 30 шекелей - около двух третей от предыдущего повышения, когда выплата выросла на 43 шекеля. Эта оценка основана на уже опубликованных показателях инфляции и прогнозах относительно двух оставшихся месяцев - октября и ноября.</w:t>
      </w:r>
    </w:p>
    <w:p w14:paraId="23FA2A74" w14:textId="77777777" w:rsidR="00392D35" w:rsidRPr="002565A0" w:rsidRDefault="00392D35" w:rsidP="00392D35">
      <w:r w:rsidRPr="002565A0">
        <w:t>Большинство социальных пособий рассчитывается исходя из так называемой базовой суммы, установленной законом о национальном страховании. Каждая выплата составляет определенный процент от нее. В начале января каждого года базовую сумму пересматривают в соответствии с изменением индекса потребительских цен за ноябрь по сравнению с ноябрем предыдущего года.</w:t>
      </w:r>
    </w:p>
    <w:p w14:paraId="4F3B6986" w14:textId="77777777" w:rsidR="00392D35" w:rsidRPr="002565A0" w:rsidRDefault="00392D35" w:rsidP="00392D35">
      <w:r w:rsidRPr="002565A0">
        <w:t>При последней индексации повышение составило 2,4%, а базовая сумма, на основании которой рассчитываются пособия по старости, выплаты пережившим умершего кормильца и пособие по обеспечению минимального дохода, достигла 10 382 шекелей. Например, пособие по старости для одного человека составляет 17,7% от этой суммы. Надбавки за стаж, отсрочку получения пенсии и возраст старше 80 лет также рассчитываются как процент от пособия или базовой суммы, поэтому увеличиваются в том же размере.</w:t>
      </w:r>
    </w:p>
    <w:p w14:paraId="354C1B2A" w14:textId="77777777" w:rsidR="00392D35" w:rsidRPr="002565A0" w:rsidRDefault="00392D35" w:rsidP="00392D35">
      <w:r w:rsidRPr="002565A0">
        <w:t>В предыдущие годы индексация была заметно выше: 5,3% в 2023 году, 3,3% в 2024-м и 3,4% в 2025-м.</w:t>
      </w:r>
    </w:p>
    <w:p w14:paraId="43BAD9CC" w14:textId="77777777" w:rsidR="00392D35" w:rsidRPr="002565A0" w:rsidRDefault="00392D35" w:rsidP="00392D35">
      <w:r w:rsidRPr="002565A0">
        <w:t>Индекс потребительских цен за ноябрь 2025 года, который служит отправной точкой для предстоящего пересмотра выплат, составлял 103,6 пункта. Последний опубликованный показатель - за сентябрь - достиг 105,3 пункта. Таким образом, совокупный рост составил около 1,6%.</w:t>
      </w:r>
    </w:p>
    <w:p w14:paraId="72424225" w14:textId="77777777" w:rsidR="00392D35" w:rsidRPr="002565A0" w:rsidRDefault="00392D35" w:rsidP="00392D35">
      <w:r w:rsidRPr="002565A0">
        <w:t>Однако динамика цен в течение года была неоднородной. В апреле индекс подскочил на 1,2%, в августе вырос на 0,7%, а в сентябре снизился на 0,5%. Среди причин последнего снижения - уменьшение налога на топливо, а также резкое падение цен на авиабилеты и гостиницы после праздников. Инфляция за 12 месяцев, завершившихся в сентябре, составила 1,6%.</w:t>
      </w:r>
    </w:p>
    <w:p w14:paraId="72F079E1" w14:textId="77777777" w:rsidR="00392D35" w:rsidRPr="002565A0" w:rsidRDefault="00392D35" w:rsidP="00392D35">
      <w:r w:rsidRPr="002565A0">
        <w:t>Оставшиеся два показателя - за октябрь и ноябрь - обычно компенсируют друг друга. За последние восемь лет октябрь почти каждый раз сопровождался ростом цен, а ноябрь - их снижением. В большинстве случаев совокупное изменение за эти два месяца находилось в пределах от нуля до 0,2%. Заметным исключением стал 2022 год, когда на фоне высокой инфляции оба месяца вместе дали рост на 0,7%.</w:t>
      </w:r>
    </w:p>
    <w:p w14:paraId="0E809112" w14:textId="77777777" w:rsidR="00392D35" w:rsidRPr="002565A0" w:rsidRDefault="00392D35" w:rsidP="00392D35">
      <w:r w:rsidRPr="002565A0">
        <w:t>В этом году большинство еврейских праздников пришлось на сентябрь, поэтому сезонное повышение цен в октябре может оказаться более умеренным, чем обычно. Исследовательское подразделение Банка Израиля, сохранившего на последнем заседании процентную ставку на уровне 3,25%, прогнозирует инфляцию в 1,5% в 2026 году, если рассчитывать ее по среднему показателю за последний квартал. Эта оценка предполагает практически стабильный индекс до конца года. Прогноз банка на следующий год составляет 2% и соответствует ожиданиям, которые формируются на финансовых рынках.</w:t>
      </w:r>
    </w:p>
    <w:p w14:paraId="754A1B67" w14:textId="77777777" w:rsidR="00392D35" w:rsidRPr="002565A0" w:rsidRDefault="00392D35" w:rsidP="00392D35">
      <w:r w:rsidRPr="002565A0">
        <w:lastRenderedPageBreak/>
        <w:t>На основе этих данных рассматриваются три возможных сценария. Это оценочные расчеты, а не официальный прогноз. В базовом сценарии октябрьский и ноябрьский показатели компенсируют друг друга, и повышение пособий составит около 1,6%. При менее благоприятном варианте цены за эти два месяца в совокупности снизятся на 0,4%, а индексация ограничится примерно 1,2%. В более оптимистичном сценарии они вырастут вместе на 0,4%, что позволит увеличить пособия на 2%.</w:t>
      </w:r>
    </w:p>
    <w:p w14:paraId="370A43A4" w14:textId="77777777" w:rsidR="00392D35" w:rsidRPr="002565A0" w:rsidRDefault="00392D35" w:rsidP="00392D35">
      <w:r w:rsidRPr="002565A0">
        <w:t>Декабрьский индекс уже не повлияет на январскую индексацию. Его учтут только при следующем пересмотре выплат в январе 2028 года.</w:t>
      </w:r>
    </w:p>
    <w:p w14:paraId="1FD1C2EC" w14:textId="77777777" w:rsidR="00392D35" w:rsidRPr="002565A0" w:rsidRDefault="00392D35" w:rsidP="00392D35">
      <w:r w:rsidRPr="002565A0">
        <w:t>Отдельно рассчитываются пособия по общей инвалидности, специальные выплаты по уходу и пособия на детей с инвалидностью. С 2022 года они привязаны не к индексу потребительских цен, а к средней заработной плате в экономике. В январе этого года такие выплаты выросли на 3,4% - больше, чем пособия, индексируемые по ценам, которые увеличились на 2,4%. Годом ранее повышение составило 6,2%, а полное пособие по инвалидности для одного человека достигло 4711 шекелей.</w:t>
      </w:r>
    </w:p>
    <w:p w14:paraId="4D2F9121" w14:textId="77777777" w:rsidR="00392D35" w:rsidRPr="002565A0" w:rsidRDefault="00392D35" w:rsidP="00392D35">
      <w:r w:rsidRPr="002565A0">
        <w:t>Размер средней зарплаты, используемый для расчетов, определяется на основании данных за август, сентябрь и октябрь. Национальное страхование публикует соответствующий показатель в конце декабря. От средней зарплаты также зависят максимальные выплаты по безработице и критерии дохода для получения некоторых пособий. Пособие по уходу за пожилыми людьми привязано к стоимости одного часа ухода, которая меняется вместе с минимальной зарплатой. В январе этого года оно не изменилось.</w:t>
      </w:r>
    </w:p>
    <w:p w14:paraId="34DF7E13" w14:textId="77777777" w:rsidR="00392D35" w:rsidRPr="002565A0" w:rsidRDefault="00392D35" w:rsidP="00392D35">
      <w:r w:rsidRPr="002565A0">
        <w:t>Детские пособия в 2025 году заморозили в рамках закона о регулировании экономики. После возобновления индексации они выросли лишь на 2,4%, причем компенсации за год заморозки получатели не получили. Согласно базовому сценарию, пособие на первого ребенка увеличится со 173 до 176 шекелей, а на второго, третьего и четвертого - с 219 до 223 шекелей.</w:t>
      </w:r>
    </w:p>
    <w:p w14:paraId="7CF465A2" w14:textId="77777777" w:rsidR="00392D35" w:rsidRPr="002565A0" w:rsidRDefault="00392D35" w:rsidP="00392D35">
      <w:r w:rsidRPr="002565A0">
        <w:t>Максимальные размеры резервистских выплат и пособия по беременности и родам - 1730 и 1752 шекеля в день соответственно - имеют значение прежде всего для людей с высокими доходами. В январе эти суммы могут увеличиться примерно на 28 шекелей в день.</w:t>
      </w:r>
    </w:p>
    <w:p w14:paraId="46EBE3AC" w14:textId="77777777" w:rsidR="00392D35" w:rsidRPr="002565A0" w:rsidRDefault="00392D35" w:rsidP="00392D35">
      <w:r w:rsidRPr="002565A0">
        <w:t>В публикации также обращают внимание на разницу между номинальным и реальным размером пособия. Реальная выплата - это ее покупательная способность, то есть количество товаров и услуг, которые можно на нее приобрести. Ежегодная индексация сохраняет эту способность с задержкой: на протяжении 12 месяцев размер пособия остается неизменным, хотя цены продолжают расти. В январе повышение лишь восстанавливает покупательную способность, которая была у выплаты годом ранее, но не увеличивает ее сверх этого уровня.</w:t>
      </w:r>
    </w:p>
    <w:p w14:paraId="628A2602" w14:textId="77777777" w:rsidR="00392D35" w:rsidRPr="002565A0" w:rsidRDefault="00392D35" w:rsidP="00392D35">
      <w:r w:rsidRPr="002565A0">
        <w:t>Так, 1838 шекелей, которые получатели пособия по старости получили в январе этого года, сегодня по покупательной способности эквивалентны примерно 1810 шекелям в начале года. У пособий, привязанных к средней зарплате, ситуация иная: если заработки растут быстрее цен, их реальная стоимость тоже увеличивается.</w:t>
      </w:r>
    </w:p>
    <w:p w14:paraId="68E10379" w14:textId="77777777" w:rsidR="00392D35" w:rsidRPr="002565A0" w:rsidRDefault="00392D35" w:rsidP="00392D35">
      <w:r w:rsidRPr="002565A0">
        <w:t>Окончательный размер повышения станет известен в середине декабря, когда опубликуют индекс за ноябрь. Показатель за октябрь появится примерно через две недели и позволит сузить диапазон возможных изменений.</w:t>
      </w:r>
    </w:p>
    <w:p w14:paraId="1B4F369D" w14:textId="77777777" w:rsidR="00392D35" w:rsidRPr="002565A0" w:rsidRDefault="00392D35" w:rsidP="00392D35">
      <w:r w:rsidRPr="002565A0">
        <w:lastRenderedPageBreak/>
        <w:t>На пересмотр пособий может повлиять и правительство. Закон о регулировании экономики позволяет менять механизм индексации, как это уже произошло с детскими пособиями. При этом государственный бюджет на 2027 год пока не утвержден. В прошлом году Национальное страхование опубликовало новые таблицы выплат всего за два дня до окончания года.</w:t>
      </w:r>
    </w:p>
    <w:p w14:paraId="690B6ED4" w14:textId="5F2DA9ED" w:rsidR="00392D35" w:rsidRPr="002565A0" w:rsidRDefault="009A398A" w:rsidP="00392D35">
      <w:hyperlink r:id="rId78" w:history="1">
        <w:r w:rsidR="00392D35" w:rsidRPr="002565A0">
          <w:rPr>
            <w:rStyle w:val="a3"/>
          </w:rPr>
          <w:t>https://cursorinfo.co.il/israel-news/izrailtyanam-gotovyat-pribavku-k-pensiyam-chego-zhdat-v-yanvare/</w:t>
        </w:r>
      </w:hyperlink>
      <w:r w:rsidR="00392D35" w:rsidRPr="002565A0">
        <w:t xml:space="preserve"> </w:t>
      </w:r>
    </w:p>
    <w:p w14:paraId="1D58383E" w14:textId="3B9DE3FE" w:rsidR="005B6687" w:rsidRPr="002565A0" w:rsidRDefault="005B6687" w:rsidP="005B6687">
      <w:pPr>
        <w:pStyle w:val="2"/>
      </w:pPr>
      <w:bookmarkStart w:id="214" w:name="_Toc244761874"/>
      <w:r w:rsidRPr="002565A0">
        <w:t>Meo.ru, 04.11.2026, Corebridge Financial: рост прибыли на 27% и $295 млн акционерам</w:t>
      </w:r>
      <w:bookmarkEnd w:id="214"/>
    </w:p>
    <w:p w14:paraId="5C725819" w14:textId="77777777" w:rsidR="005B6687" w:rsidRPr="002565A0" w:rsidRDefault="005B6687" w:rsidP="0097553B">
      <w:pPr>
        <w:pStyle w:val="3"/>
      </w:pPr>
      <w:bookmarkStart w:id="215" w:name="_Toc244761875"/>
      <w:r w:rsidRPr="002565A0">
        <w:t>Corebridge Financial (NYSE: CRBG) подвела итоги третьего квартала 2026 года: операционная прибыль на акцию взлетела на 27% год к году, до $1,22, а скорректированная операционная прибыль до налогообложения выросла на 4%, до $677 млн. Операционная прибыль на акцию в пересчёте на постоянную основу (run rate) составила $1,35 (+12% год к году). Скорректированная рентабельность собственного капитала достигла 12,1% (+180 б.п.), а на run rate основе — 13,4%.</w:t>
      </w:r>
      <w:bookmarkEnd w:id="215"/>
      <w:r w:rsidRPr="002565A0">
        <w:t xml:space="preserve"> </w:t>
      </w:r>
    </w:p>
    <w:p w14:paraId="29AA8C0D" w14:textId="77777777" w:rsidR="005B6687" w:rsidRPr="002565A0" w:rsidRDefault="005B6687" w:rsidP="005B6687">
      <w:r w:rsidRPr="002565A0">
        <w:t>На результаты оказали влияние единовременные статьи на сумму $107 млн, включая $99 млн актуарного пересмотра допущений и $8 млн корректировки комиссий групповых пенсионных планов. За квартал компания вернула акционерам $295 млн через дивиденды и обратный выкуп акций. Планируемое слияние с Equitable по-прежнему нацелено на закрытие до конца года — осталось получить разрешения регулирующих органов на уровне штатов и на международном уровне.</w:t>
      </w:r>
    </w:p>
    <w:p w14:paraId="0ECBA7D1" w14:textId="77777777" w:rsidR="005B6687" w:rsidRPr="002565A0" w:rsidRDefault="005B6687" w:rsidP="005B6687">
      <w:r w:rsidRPr="002565A0">
        <w:t>Розничные пенсионные сбережения: рекордные продажи и чистые притоки</w:t>
      </w:r>
    </w:p>
    <w:p w14:paraId="35F1AF47" w14:textId="77777777" w:rsidR="005B6687" w:rsidRPr="002565A0" w:rsidRDefault="005B6687" w:rsidP="005B6687">
      <w:r w:rsidRPr="002565A0">
        <w:t>Продажи индивидуальных пенсионных продуктов в третьем квартале достигли $4,5 млрд — это на 17% больше, чем во втором квартале, и стало самым сильным кварталом года. Corebridge зафиксировала более $1 млрд положительных чистых потоков в этом сегменте и, по данным LIMRA, увеличила долю рынка как в фиксированных аннуитетах, так и в зарегистрированных индексных аннуитетах (RILA). Президент и главный исполнительный директор Марк Костантини заявил:</w:t>
      </w:r>
    </w:p>
    <w:p w14:paraId="13DE1308" w14:textId="78DD03F8" w:rsidR="005B6687" w:rsidRPr="002565A0" w:rsidRDefault="002B4174" w:rsidP="005B6687">
      <w:r>
        <w:t>«</w:t>
      </w:r>
      <w:r w:rsidR="005B6687" w:rsidRPr="002565A0">
        <w:t>Мы ожидаем сохранения импульса продаж до конца года. Очень активный октябрь в аннуитетном бизнесе</w:t>
      </w:r>
      <w:r>
        <w:t>»</w:t>
      </w:r>
      <w:r w:rsidR="005B6687" w:rsidRPr="002565A0">
        <w:t>.</w:t>
      </w:r>
    </w:p>
    <w:p w14:paraId="498CE462" w14:textId="77777777" w:rsidR="005B6687" w:rsidRPr="002565A0" w:rsidRDefault="005B6687" w:rsidP="005B6687">
      <w:r w:rsidRPr="002565A0">
        <w:t>В течение квартала Corebridge представила стратегию Progressive Trigger — механизм начисления дохода по индексным аннуитетам, который сохраняет потенциал будущего роста после года падения рынка.</w:t>
      </w:r>
    </w:p>
    <w:p w14:paraId="3D227292" w14:textId="77777777" w:rsidR="005B6687" w:rsidRPr="002565A0" w:rsidRDefault="005B6687" w:rsidP="005B6687">
      <w:r w:rsidRPr="002565A0">
        <w:t>Временный главный финансовый директор и главный бухгалтер Крис Филиаджи отметил, что скорректированная операционная прибыль до налогообложения в сегменте индивидуальных пенсионных продуктов составила $429 млн — на 4% ниже прошлого года. Снижение связано с:</w:t>
      </w:r>
    </w:p>
    <w:p w14:paraId="6D922540" w14:textId="77777777" w:rsidR="005B6687" w:rsidRPr="002565A0" w:rsidRDefault="005B6687" w:rsidP="005B6687">
      <w:r w:rsidRPr="002565A0">
        <w:t>более высокой амортизацией отложенных аквизиционных затрат (DAC) из-за роста бизнеса;</w:t>
      </w:r>
    </w:p>
    <w:p w14:paraId="1AABFCC4" w14:textId="77777777" w:rsidR="005B6687" w:rsidRPr="002565A0" w:rsidRDefault="005B6687" w:rsidP="005B6687">
      <w:r w:rsidRPr="002565A0">
        <w:t>ростом процентных ставок;</w:t>
      </w:r>
    </w:p>
    <w:p w14:paraId="530CB010" w14:textId="77777777" w:rsidR="005B6687" w:rsidRPr="002565A0" w:rsidRDefault="005B6687" w:rsidP="005B6687">
      <w:r w:rsidRPr="002565A0">
        <w:lastRenderedPageBreak/>
        <w:t>продолжающимся влиянием обновлений допущений.</w:t>
      </w:r>
    </w:p>
    <w:p w14:paraId="28CB2CE2" w14:textId="77777777" w:rsidR="005B6687" w:rsidRPr="002565A0" w:rsidRDefault="005B6687" w:rsidP="005B6687">
      <w:r w:rsidRPr="002565A0">
        <w:t>Филиаджи подтвердил прогноз по базовому спредовому доходу в этом сегменте на полный год — $2,55 млрд. Компания ожидает, что спреды достигнут дна к концу 2026 года, а затем улучшатся по мере поступления в портфель более высокой доходности реинвестирования. Комиссионный доход в сегменте индивидуальных пенсионных продуктов вырос на 18% год к году.</w:t>
      </w:r>
    </w:p>
    <w:p w14:paraId="15859021" w14:textId="77777777" w:rsidR="005B6687" w:rsidRPr="002565A0" w:rsidRDefault="005B6687" w:rsidP="005B6687">
      <w:r w:rsidRPr="002565A0">
        <w:t>Руководство также прокомментировало активность по расторжению договоров: более высокие ставки могут со временем увеличить число расторжений, особенно после выхода полисов из периода штрафов. Однако Костантини подчеркнул, что чистые потоки остаются сильными, и активность не выходит за пределы ожиданий.</w:t>
      </w:r>
    </w:p>
    <w:p w14:paraId="3FF6F40A" w14:textId="77777777" w:rsidR="005B6687" w:rsidRPr="002565A0" w:rsidRDefault="005B6687" w:rsidP="005B6687">
      <w:r w:rsidRPr="002565A0">
        <w:t>Корпоративные пенсионные планы: переход к комиссионной модели</w:t>
      </w:r>
    </w:p>
    <w:p w14:paraId="7FFD0A5B" w14:textId="77777777" w:rsidR="005B6687" w:rsidRPr="002565A0" w:rsidRDefault="005B6687" w:rsidP="005B6687">
      <w:r w:rsidRPr="002565A0">
        <w:t>В сегменте корпоративных пенсионных планов комиссионный доход вырос на 5% год к году (+$10 млн) благодаря росту консультационных и комиссионных активов. По словам Костантини, эти активы увеличились на 12% относительно прошлого года. Продажи в сегменте управления благосостоянием установили квартальный рекорд и составили более половины всех продаж корпоративных пенсионных планов, сообщил Филиаджи. Чистые оттоки в сегменте составили $2 млрд — улучшение как последовательно, так и по сравнению с прошлым годом, чему способствовало отсутствие крупных расторжений планов. В четвёртом квартале компания ожидает роста оттоков из-за сезонных обязательных минимальных распределений.</w:t>
      </w:r>
    </w:p>
    <w:p w14:paraId="29834663" w14:textId="77777777" w:rsidR="005B6687" w:rsidRPr="002565A0" w:rsidRDefault="005B6687" w:rsidP="005B6687">
      <w:r w:rsidRPr="002565A0">
        <w:t>Скорректированная операционная прибыль до налогообложения в сегменте корпоративных пенсионных планов снизилась на 12% год к году, до $142 млн. Причина — снижение спредового дохода и более высокая амортизация аквизиционных затрат, частично компенсированные ростом комиссионных доходов. Филиаджи отметил, что комиссионный доход теперь составляет более 60% прибыли сегмента: бизнес переходит от спредовой модели к более капиталоёмкой комиссионной. В целом по компании комиссионный доход составляет около 21% от основных источников доходов, увеличившись на 7% год к году без учёта единовременных статей.</w:t>
      </w:r>
    </w:p>
    <w:p w14:paraId="2C300B39" w14:textId="77777777" w:rsidR="005B6687" w:rsidRPr="002565A0" w:rsidRDefault="005B6687" w:rsidP="005B6687">
      <w:r w:rsidRPr="002565A0">
        <w:t>Страхование жизни и институциональные рынки</w:t>
      </w:r>
    </w:p>
    <w:p w14:paraId="4A2B5995" w14:textId="77777777" w:rsidR="005B6687" w:rsidRPr="002565A0" w:rsidRDefault="005B6687" w:rsidP="005B6687">
      <w:r w:rsidRPr="002565A0">
        <w:t>Продажи страхования жизни достигли $840 млн, маржа андеррайтинга — $329 млн, чему способствовал благоприятный опыт смертности. Маржа андеррайтинга выросла на 2% год к году без учёта переменного инвестиционного дохода. Corebridge сообщила, что опыт смертности был благоприятным на протяжении 10 кварталов подряд. Скорректированная операционная прибыль до налогообложения в сегменте страхования жизни осталась без изменений год к году на уровне $109 млн: улучшение андеррайтинга компенсировали более высокие операционные расходы.</w:t>
      </w:r>
    </w:p>
    <w:p w14:paraId="7C1874BA" w14:textId="77777777" w:rsidR="005B6687" w:rsidRPr="002565A0" w:rsidRDefault="005B6687" w:rsidP="005B6687">
      <w:r w:rsidRPr="002565A0">
        <w:t>Продажи на институциональных рынках составили $1,7 млрд, включая $1,5 млрд эмиссии гарантированных инвестиционных контрактов. Продажи по трансферу пенсионных рисков (PRT) — $156 млн. Руководство охарактеризовало квартальный объём PRT как скромный, но Костантини заявил:</w:t>
      </w:r>
    </w:p>
    <w:p w14:paraId="51430E56" w14:textId="3F1B11A7" w:rsidR="005B6687" w:rsidRPr="002565A0" w:rsidRDefault="002B4174" w:rsidP="005B6687">
      <w:r>
        <w:t>«</w:t>
      </w:r>
      <w:r w:rsidR="005B6687" w:rsidRPr="002565A0">
        <w:t>Corebridge выбрана контрагентом по сделкам PRT на сумму более $1,5 млрд, которые ожидается закрыть в четвёртом квартале</w:t>
      </w:r>
      <w:r>
        <w:t>»</w:t>
      </w:r>
      <w:r w:rsidR="005B6687" w:rsidRPr="002565A0">
        <w:t>.</w:t>
      </w:r>
    </w:p>
    <w:p w14:paraId="1489E25F" w14:textId="77777777" w:rsidR="005B6687" w:rsidRPr="002565A0" w:rsidRDefault="005B6687" w:rsidP="005B6687">
      <w:r w:rsidRPr="002565A0">
        <w:lastRenderedPageBreak/>
        <w:t>Компания отметила устойчивый портфель заказов как на рынках США, так и Великобритании — активность, как ожидается, сосредоточится во втором полугодии.</w:t>
      </w:r>
    </w:p>
    <w:p w14:paraId="08BE03EC" w14:textId="77777777" w:rsidR="005B6687" w:rsidRPr="002565A0" w:rsidRDefault="005B6687" w:rsidP="005B6687">
      <w:r w:rsidRPr="002565A0">
        <w:t>Скорректированная операционная прибыль до налогообложения на институциональных рынках выросла на 5% год к году, до $107 млн, благодаря более высокому базовому спредовому доходу и благоприятной марже андеррайтинга. Резервы сегмента увеличились на 10%, активы под управлением и администрированием — на 5%.</w:t>
      </w:r>
    </w:p>
    <w:p w14:paraId="7CA92B0E" w14:textId="77777777" w:rsidR="005B6687" w:rsidRPr="002565A0" w:rsidRDefault="005B6687" w:rsidP="005B6687">
      <w:r w:rsidRPr="002565A0">
        <w:t>Инвестиционный портфель и капитальная позиция</w:t>
      </w:r>
    </w:p>
    <w:p w14:paraId="00E5AC61" w14:textId="77777777" w:rsidR="005B6687" w:rsidRPr="002565A0" w:rsidRDefault="005B6687" w:rsidP="005B6687">
      <w:r w:rsidRPr="002565A0">
        <w:t>Около 96% инвестиционных активов Corebridge имеют инвестиционный рейтинг. Доходность новых вложений в квартале составила 6,1%, превысив доходность выбывающих активов (5,7%), отметил Костантини. Базовый спредовый доход незначительно снизился год к году из-за влияния снижения ставок ФРС; без учёта этого эффекта снижение составило 3 базисных пункта. Компания продолжает сокращать избранные вложения ниже инвестиционного уровня там, где видит возможность снизить риск без потери доходности.</w:t>
      </w:r>
    </w:p>
    <w:p w14:paraId="0612B51F" w14:textId="77777777" w:rsidR="005B6687" w:rsidRPr="002565A0" w:rsidRDefault="005B6687" w:rsidP="005B6687">
      <w:r w:rsidRPr="002565A0">
        <w:t>Филиаджи сообщил, что ликвидность холдинговой компании на конец квартала составила $2,2 млрд, включая $750 млн предварительно профинансированного долга со сроком погашения в апреле 2027 года. Дочерние страховые компании выплатили $475 млн дивидендов холдинговой компании в течение квартала. Коэффициент выплат капитала Corebridge с начала года — примерно 74% (без учёта поступлений от перестрахования переменных аннуитетов).</w:t>
      </w:r>
    </w:p>
    <w:p w14:paraId="16BB1C5D" w14:textId="77777777" w:rsidR="005B6687" w:rsidRPr="002565A0" w:rsidRDefault="005B6687" w:rsidP="005B6687">
      <w:r w:rsidRPr="002565A0">
        <w:t>Компания сообщила о переменном инвестиционном доходе на $29 млн выше своего долгосрочного допущения — благодаря повышенной активности первичных публичных размещений и благоприятным оценкам отдельных инвестиций. В четвёртом квартале Corebridge ожидает переменный инвестиционный доход выше уровня первого полугодия, но ниже результата третьего квартала.</w:t>
      </w:r>
    </w:p>
    <w:p w14:paraId="233BE04E" w14:textId="77777777" w:rsidR="005B6687" w:rsidRPr="002565A0" w:rsidRDefault="005B6687" w:rsidP="005B6687">
      <w:r w:rsidRPr="002565A0">
        <w:t>Руководство также раскрыло детали инвестиций в цифровую инфраструктуру. Филиаджи сказал, что около 95% вложений компании в ценные бумаги, обеспеченные активами (ABS), связанные с дата-центрами, поддерживают традиционные облачные и корпоративные приложения, а меньшая часть — искусственный интеллект. Примерно $3,4 млрд общего портфеля цифровой инфраструктуры планируется вывести в течение следующих трёх лет.</w:t>
      </w:r>
    </w:p>
    <w:p w14:paraId="4B18D39A" w14:textId="77777777" w:rsidR="005B6687" w:rsidRPr="002565A0" w:rsidRDefault="005B6687" w:rsidP="005B6687">
      <w:r w:rsidRPr="002565A0">
        <w:t>Прогресс слияния с Equitable</w:t>
      </w:r>
    </w:p>
    <w:p w14:paraId="127AA100" w14:textId="77777777" w:rsidR="005B6687" w:rsidRPr="002565A0" w:rsidRDefault="005B6687" w:rsidP="005B6687">
      <w:r w:rsidRPr="002565A0">
        <w:t>Corebridge получила все необходимые федеральные разрешения на планируемое слияние с Equitable и продолжает работу над оставшимися разрешениями на уровне штатов и международными. Костантини заявил:</w:t>
      </w:r>
    </w:p>
    <w:p w14:paraId="057F3F9D" w14:textId="1B6DA6A5" w:rsidR="005B6687" w:rsidRPr="002565A0" w:rsidRDefault="002B4174" w:rsidP="005B6687">
      <w:r>
        <w:t>«</w:t>
      </w:r>
      <w:r w:rsidR="005B6687" w:rsidRPr="002565A0">
        <w:t>Переговоры с регуляторами остаются конструктивными, и компания по-прежнему нацелена на закрытие сделки к концу года</w:t>
      </w:r>
      <w:r>
        <w:t>»</w:t>
      </w:r>
      <w:r w:rsidR="005B6687" w:rsidRPr="002565A0">
        <w:t>.</w:t>
      </w:r>
    </w:p>
    <w:p w14:paraId="7DB82FDD" w14:textId="77777777" w:rsidR="005B6687" w:rsidRPr="002565A0" w:rsidRDefault="005B6687" w:rsidP="005B6687">
      <w:r w:rsidRPr="002565A0">
        <w:t xml:space="preserve">Компания выявила более $100 млн годовой экономии расходов, которую ожидается реализовать в первой половине 2027 года. Corebridge продолжает нацеливаться на $150 млн синергии расходов в 2027 году и как минимум $500 млн экономии расходов на постоянной основе к концу 2028 года. Среди синергий доходов — перевод $100 млрд активов с баланса Corebridge под управление AllianceBernstein, а также планы по </w:t>
      </w:r>
      <w:r w:rsidRPr="002565A0">
        <w:lastRenderedPageBreak/>
        <w:t>внедрению продуктов Corebridge в канале Equitable Advisors после закрытия сделки. Костантини подчеркнул:</w:t>
      </w:r>
    </w:p>
    <w:p w14:paraId="1E113C94" w14:textId="2341B56E" w:rsidR="005B6687" w:rsidRPr="002565A0" w:rsidRDefault="002B4174" w:rsidP="005B6687">
      <w:r>
        <w:t>«</w:t>
      </w:r>
      <w:r w:rsidR="005B6687" w:rsidRPr="002565A0">
        <w:t>Объединённая компания будет обслуживать около 10 миллионов клиентов на момент закрытия и станет ведущей американской компанией по страхованию жизни и аннуитетам по операционной прибыли</w:t>
      </w:r>
      <w:r>
        <w:t>»</w:t>
      </w:r>
      <w:r w:rsidR="005B6687" w:rsidRPr="002565A0">
        <w:t>.</w:t>
      </w:r>
    </w:p>
    <w:p w14:paraId="164DC705" w14:textId="77777777" w:rsidR="005B6687" w:rsidRPr="002565A0" w:rsidRDefault="005B6687" w:rsidP="005B6687">
      <w:r w:rsidRPr="002565A0">
        <w:t>Дополнительные подробности о стратегии, возможностях получения дохода и планах интеграции Corebridge представит на дне инвестора, запланированном на второй квартал 2027 года.</w:t>
      </w:r>
    </w:p>
    <w:p w14:paraId="0C796FCF" w14:textId="144FE377" w:rsidR="005B6687" w:rsidRPr="002565A0" w:rsidRDefault="009A398A" w:rsidP="005B6687">
      <w:hyperlink r:id="rId79" w:history="1">
        <w:r w:rsidR="005B6687" w:rsidRPr="002565A0">
          <w:rPr>
            <w:rStyle w:val="a3"/>
          </w:rPr>
          <w:t>https://meo.ru/news/corebridge-financial-rost-pribyli-na-27-2026-11-03</w:t>
        </w:r>
      </w:hyperlink>
      <w:r w:rsidR="005B6687" w:rsidRPr="002565A0">
        <w:t xml:space="preserve"> </w:t>
      </w:r>
    </w:p>
    <w:p w14:paraId="45AD025A" w14:textId="77777777" w:rsidR="00224F12" w:rsidRPr="002565A0" w:rsidRDefault="00224F12" w:rsidP="00224F12">
      <w:pPr>
        <w:pStyle w:val="2"/>
      </w:pPr>
      <w:bookmarkStart w:id="216" w:name="_Toc244761876"/>
      <w:bookmarkEnd w:id="163"/>
      <w:r w:rsidRPr="002565A0">
        <w:t>Обзор СПГ, 03.11.2026, Blackstone инвестирует $3,1 млрд в долю Mitsubishi в проекте LNG Canada</w:t>
      </w:r>
      <w:bookmarkEnd w:id="216"/>
    </w:p>
    <w:p w14:paraId="19401D94" w14:textId="77777777" w:rsidR="00224F12" w:rsidRPr="002565A0" w:rsidRDefault="00224F12" w:rsidP="0097553B">
      <w:pPr>
        <w:pStyle w:val="3"/>
      </w:pPr>
      <w:bookmarkStart w:id="217" w:name="_Toc244761877"/>
      <w:r w:rsidRPr="002565A0">
        <w:t>Инвестиционная компания Blackstone совместно с ведущими канадскими пенсионными фондами объявила о масштабной сделке на сумму 3,1 миллиарда долларов США. Инвесторы приобретают неконтролирующую долю в 49,9% в дочерней компании японской корпорации Mitsubishi Corp., которая владеет активами в проекте по сжижению природного газа LNG Canada.</w:t>
      </w:r>
      <w:bookmarkEnd w:id="217"/>
    </w:p>
    <w:p w14:paraId="4BBB69F1" w14:textId="77777777" w:rsidR="00224F12" w:rsidRPr="002565A0" w:rsidRDefault="00224F12" w:rsidP="00224F12">
      <w:r w:rsidRPr="002565A0">
        <w:t>В консорциум, возглавляемый подразделением Blackstone Credit &amp; Insurance, вошли крупнейшие институциональные инвесторы Канады. Среди них Инвестиционный совет пенсионного плана Канады, пенсионная система муниципальных служащих Онтарио, Корпорация управления инвестициями Онтарио и Инвестиционный совет государственного пенсионного сектора.</w:t>
      </w:r>
    </w:p>
    <w:p w14:paraId="6FDC1EB6" w14:textId="77777777" w:rsidR="00224F12" w:rsidRPr="002565A0" w:rsidRDefault="00224F12" w:rsidP="00224F12">
      <w:r w:rsidRPr="002565A0">
        <w:t>Предприятие LNG Canada является первым и единственным крупномасштабным экспортным терминалом сжиженного природного газа в Канаде. Ожидается, что после завершения второй фазы расширения производственная мощность объекта удвоится и достигнет 28 миллионов тонн в год. Это сделает его одним из крупнейших заводов по производству СПГ в мире.</w:t>
      </w:r>
    </w:p>
    <w:p w14:paraId="6A9315FD" w14:textId="77777777" w:rsidR="00224F12" w:rsidRPr="002565A0" w:rsidRDefault="00224F12" w:rsidP="00224F12">
      <w:r w:rsidRPr="002565A0">
        <w:t>Представители Blackstone подчеркнули важность партнерства с Mitsubishi Corp., которая обладает более чем полувековым опытом работы в газовой отрасли. По их словам, этот стратегически важный проект поможет удовлетворить растущий мировой спрос на энергоносители. Канадские инвесторы также отметили высокое качество актива и его привлекательный потенциал доходности в долгосрочной перспективе.</w:t>
      </w:r>
    </w:p>
    <w:p w14:paraId="27BF7E14" w14:textId="77777777" w:rsidR="00224F12" w:rsidRPr="002565A0" w:rsidRDefault="00224F12" w:rsidP="00224F12">
      <w:r w:rsidRPr="002565A0">
        <w:t>Несмотря на привлечение новых инвесторов, Mitsubishi Corp., являющаяся одним из главных поставщиков СПГ в Японию, сохранит за собой статус контролирующего партнера. Японская корпорация также полностью оставит за собой права на отбор производимого энергоносителя. Финансовыми консультантами сделки выступили банки Goldman Sachs и Scotiabank.</w:t>
      </w:r>
    </w:p>
    <w:p w14:paraId="682A7CE9" w14:textId="0D104470" w:rsidR="00CA32BC" w:rsidRPr="002565A0" w:rsidRDefault="009A398A" w:rsidP="00224F12">
      <w:hyperlink r:id="rId80" w:history="1">
        <w:r w:rsidR="00224F12" w:rsidRPr="002565A0">
          <w:rPr>
            <w:rStyle w:val="a3"/>
          </w:rPr>
          <w:t>https://dzen.ru/a/aujLGbTmP0dRhtpA</w:t>
        </w:r>
      </w:hyperlink>
    </w:p>
    <w:p w14:paraId="08A217F7" w14:textId="77777777" w:rsidR="00224F12" w:rsidRPr="002565A0" w:rsidRDefault="00224F12" w:rsidP="00224F12"/>
    <w:p w14:paraId="4DDD6BF5" w14:textId="77777777" w:rsidR="00CA32BC" w:rsidRPr="0090779C" w:rsidRDefault="00CA32BC" w:rsidP="00CA32BC"/>
    <w:sectPr w:rsidR="00CA32BC" w:rsidRPr="0090779C" w:rsidSect="00B01BEA">
      <w:headerReference w:type="default" r:id="rId81"/>
      <w:footerReference w:type="default" r:id="rId82"/>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ADFC21" w14:textId="77777777" w:rsidR="009A398A" w:rsidRDefault="009A398A">
      <w:r>
        <w:separator/>
      </w:r>
    </w:p>
  </w:endnote>
  <w:endnote w:type="continuationSeparator" w:id="0">
    <w:p w14:paraId="7BF9E4E6" w14:textId="77777777" w:rsidR="009A398A" w:rsidRDefault="009A3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2ECFF447" w:rsidR="00D64E5C" w:rsidRPr="00D64E5C" w:rsidRDefault="00D64E5C" w:rsidP="00D64E5C">
    <w:pPr>
      <w:pStyle w:val="af4"/>
      <w:pBdr>
        <w:top w:val="thinThickSmallGap" w:sz="24" w:space="1" w:color="622423"/>
      </w:pBdr>
      <w:tabs>
        <w:tab w:val="clear" w:pos="4677"/>
        <w:tab w:val="clear" w:pos="9355"/>
        <w:tab w:val="right" w:pos="9071"/>
      </w:tabs>
      <w:rPr>
        <w:rFonts w:ascii="Cambria" w:hAnsi="Cambria"/>
      </w:rPr>
    </w:pPr>
    <w:r w:rsidRPr="00D64E5C">
      <w:tab/>
    </w:r>
    <w:r w:rsidR="0016758D" w:rsidRPr="00CB47BF">
      <w:rPr>
        <w:b/>
      </w:rPr>
      <w:fldChar w:fldCharType="begin"/>
    </w:r>
    <w:r w:rsidRPr="00CB47BF">
      <w:rPr>
        <w:b/>
      </w:rPr>
      <w:instrText xml:space="preserve"> PAGE   \* MERGEFORMAT </w:instrText>
    </w:r>
    <w:r w:rsidR="0016758D" w:rsidRPr="00CB47BF">
      <w:rPr>
        <w:b/>
      </w:rPr>
      <w:fldChar w:fldCharType="separate"/>
    </w:r>
    <w:r w:rsidR="00325409" w:rsidRPr="00325409">
      <w:rPr>
        <w:rFonts w:ascii="Cambria" w:hAnsi="Cambria"/>
        <w:b/>
        <w:noProof/>
      </w:rPr>
      <w:t>146</w:t>
    </w:r>
    <w:r w:rsidR="0016758D" w:rsidRPr="00CB47BF">
      <w:rPr>
        <w:b/>
      </w:rPr>
      <w:fldChar w:fldCharType="end"/>
    </w:r>
  </w:p>
  <w:p w14:paraId="7422EB21" w14:textId="77777777" w:rsidR="00876F05" w:rsidRPr="00D15988" w:rsidRDefault="00876F05"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692219" w14:textId="77777777" w:rsidR="009A398A" w:rsidRDefault="009A398A">
      <w:r>
        <w:separator/>
      </w:r>
    </w:p>
  </w:footnote>
  <w:footnote w:type="continuationSeparator" w:id="0">
    <w:p w14:paraId="3D37556A" w14:textId="77777777" w:rsidR="009A398A" w:rsidRDefault="009A39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CB76D2" w:rsidRDefault="009C5A94"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v:textbox>
            </v:roundrect>
          </w:pict>
        </mc:Fallback>
      </mc:AlternateContent>
    </w:r>
    <w:r w:rsidR="00122493">
      <w:t xml:space="preserve">             </w:t>
    </w:r>
  </w:p>
  <w:p w14:paraId="26F7ECB2" w14:textId="56E9D0FD" w:rsidR="00122493" w:rsidRDefault="00CB76D2" w:rsidP="00122493">
    <w:pPr>
      <w:tabs>
        <w:tab w:val="left" w:pos="555"/>
        <w:tab w:val="right" w:pos="9071"/>
      </w:tabs>
      <w:jc w:val="center"/>
    </w:pPr>
    <w:r>
      <w:tab/>
    </w:r>
    <w:r w:rsidR="00122493">
      <w:tab/>
    </w:r>
    <w:r w:rsidR="009C5A94">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0"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12"/>
  </w:num>
  <w:num w:numId="3">
    <w:abstractNumId w:val="27"/>
  </w:num>
  <w:num w:numId="4">
    <w:abstractNumId w:val="17"/>
  </w:num>
  <w:num w:numId="5">
    <w:abstractNumId w:val="18"/>
  </w:num>
  <w:num w:numId="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21"/>
  </w:num>
  <w:num w:numId="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15"/>
  </w:num>
  <w:num w:numId="12">
    <w:abstractNumId w:val="10"/>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 w:numId="24">
    <w:abstractNumId w:val="26"/>
  </w:num>
  <w:num w:numId="25">
    <w:abstractNumId w:val="20"/>
  </w:num>
  <w:num w:numId="26">
    <w:abstractNumId w:val="13"/>
  </w:num>
  <w:num w:numId="27">
    <w:abstractNumId w:val="11"/>
  </w:num>
  <w:num w:numId="28">
    <w:abstractNumId w:val="22"/>
  </w:num>
  <w:num w:numId="29">
    <w:abstractNumId w:val="23"/>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60F4"/>
    <w:rsid w:val="00006AB3"/>
    <w:rsid w:val="00007352"/>
    <w:rsid w:val="0000788E"/>
    <w:rsid w:val="00011DCE"/>
    <w:rsid w:val="00011F4B"/>
    <w:rsid w:val="00012066"/>
    <w:rsid w:val="00013CA1"/>
    <w:rsid w:val="00013DA3"/>
    <w:rsid w:val="0001460C"/>
    <w:rsid w:val="00014851"/>
    <w:rsid w:val="00014ED6"/>
    <w:rsid w:val="00015103"/>
    <w:rsid w:val="00016578"/>
    <w:rsid w:val="000166B7"/>
    <w:rsid w:val="000173F8"/>
    <w:rsid w:val="00017DAF"/>
    <w:rsid w:val="000214CF"/>
    <w:rsid w:val="0002219C"/>
    <w:rsid w:val="000224D4"/>
    <w:rsid w:val="00022552"/>
    <w:rsid w:val="00022EEA"/>
    <w:rsid w:val="0002331C"/>
    <w:rsid w:val="0002368C"/>
    <w:rsid w:val="0002440D"/>
    <w:rsid w:val="00024DD7"/>
    <w:rsid w:val="000252F4"/>
    <w:rsid w:val="00025C39"/>
    <w:rsid w:val="00025D7E"/>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FE8"/>
    <w:rsid w:val="00033896"/>
    <w:rsid w:val="000342C0"/>
    <w:rsid w:val="00034842"/>
    <w:rsid w:val="0003562C"/>
    <w:rsid w:val="00035A6F"/>
    <w:rsid w:val="00035EF6"/>
    <w:rsid w:val="00036237"/>
    <w:rsid w:val="0003736E"/>
    <w:rsid w:val="0003750D"/>
    <w:rsid w:val="00040453"/>
    <w:rsid w:val="00040688"/>
    <w:rsid w:val="0004081E"/>
    <w:rsid w:val="000425D1"/>
    <w:rsid w:val="00042F75"/>
    <w:rsid w:val="0004327C"/>
    <w:rsid w:val="000434FF"/>
    <w:rsid w:val="000435CC"/>
    <w:rsid w:val="00043EB5"/>
    <w:rsid w:val="000440BA"/>
    <w:rsid w:val="000449B0"/>
    <w:rsid w:val="00044B66"/>
    <w:rsid w:val="00044DAB"/>
    <w:rsid w:val="00044FF0"/>
    <w:rsid w:val="00046577"/>
    <w:rsid w:val="0004668F"/>
    <w:rsid w:val="00046E6B"/>
    <w:rsid w:val="00046F49"/>
    <w:rsid w:val="00047284"/>
    <w:rsid w:val="000475BD"/>
    <w:rsid w:val="00047902"/>
    <w:rsid w:val="000479AC"/>
    <w:rsid w:val="000479B5"/>
    <w:rsid w:val="00047CA3"/>
    <w:rsid w:val="00047D25"/>
    <w:rsid w:val="00047DF0"/>
    <w:rsid w:val="00047E8B"/>
    <w:rsid w:val="00051033"/>
    <w:rsid w:val="0005172F"/>
    <w:rsid w:val="00051910"/>
    <w:rsid w:val="00051AC6"/>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F8E"/>
    <w:rsid w:val="00065194"/>
    <w:rsid w:val="0006546E"/>
    <w:rsid w:val="0006553D"/>
    <w:rsid w:val="00067548"/>
    <w:rsid w:val="00067BB4"/>
    <w:rsid w:val="00067F39"/>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6407"/>
    <w:rsid w:val="00076AD1"/>
    <w:rsid w:val="00076EF5"/>
    <w:rsid w:val="00077B8F"/>
    <w:rsid w:val="00080608"/>
    <w:rsid w:val="0008110E"/>
    <w:rsid w:val="0008167F"/>
    <w:rsid w:val="00082816"/>
    <w:rsid w:val="00083502"/>
    <w:rsid w:val="0008384D"/>
    <w:rsid w:val="00083C23"/>
    <w:rsid w:val="00084E2A"/>
    <w:rsid w:val="00084F93"/>
    <w:rsid w:val="00085E50"/>
    <w:rsid w:val="00085EB1"/>
    <w:rsid w:val="00086433"/>
    <w:rsid w:val="000867E7"/>
    <w:rsid w:val="00086E3C"/>
    <w:rsid w:val="0008719E"/>
    <w:rsid w:val="00087714"/>
    <w:rsid w:val="000904AD"/>
    <w:rsid w:val="000905F2"/>
    <w:rsid w:val="00090616"/>
    <w:rsid w:val="000907CC"/>
    <w:rsid w:val="000912D7"/>
    <w:rsid w:val="00091BE5"/>
    <w:rsid w:val="00091E81"/>
    <w:rsid w:val="00092188"/>
    <w:rsid w:val="00092B0E"/>
    <w:rsid w:val="00092B60"/>
    <w:rsid w:val="00092D89"/>
    <w:rsid w:val="00093E4A"/>
    <w:rsid w:val="0009401E"/>
    <w:rsid w:val="00094725"/>
    <w:rsid w:val="0009547A"/>
    <w:rsid w:val="000954BA"/>
    <w:rsid w:val="00096078"/>
    <w:rsid w:val="00097677"/>
    <w:rsid w:val="00097BE1"/>
    <w:rsid w:val="000A13C2"/>
    <w:rsid w:val="000A184B"/>
    <w:rsid w:val="000A1858"/>
    <w:rsid w:val="000A2829"/>
    <w:rsid w:val="000A3727"/>
    <w:rsid w:val="000A41CA"/>
    <w:rsid w:val="000A4DD6"/>
    <w:rsid w:val="000A5E36"/>
    <w:rsid w:val="000A628E"/>
    <w:rsid w:val="000A6E13"/>
    <w:rsid w:val="000A7421"/>
    <w:rsid w:val="000A7A97"/>
    <w:rsid w:val="000B023D"/>
    <w:rsid w:val="000B0494"/>
    <w:rsid w:val="000B0936"/>
    <w:rsid w:val="000B0D90"/>
    <w:rsid w:val="000B1180"/>
    <w:rsid w:val="000B21B7"/>
    <w:rsid w:val="000B2B04"/>
    <w:rsid w:val="000B2B58"/>
    <w:rsid w:val="000B2F3D"/>
    <w:rsid w:val="000B301B"/>
    <w:rsid w:val="000B306E"/>
    <w:rsid w:val="000B3352"/>
    <w:rsid w:val="000B3611"/>
    <w:rsid w:val="000B3970"/>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3053"/>
    <w:rsid w:val="000C3979"/>
    <w:rsid w:val="000C4EE4"/>
    <w:rsid w:val="000C4FE3"/>
    <w:rsid w:val="000C5BB6"/>
    <w:rsid w:val="000C5FC8"/>
    <w:rsid w:val="000C6020"/>
    <w:rsid w:val="000C67C1"/>
    <w:rsid w:val="000C68D2"/>
    <w:rsid w:val="000C6BFC"/>
    <w:rsid w:val="000C7D5E"/>
    <w:rsid w:val="000D0064"/>
    <w:rsid w:val="000D04C3"/>
    <w:rsid w:val="000D121B"/>
    <w:rsid w:val="000D23A3"/>
    <w:rsid w:val="000D26BF"/>
    <w:rsid w:val="000D567E"/>
    <w:rsid w:val="000D5B7B"/>
    <w:rsid w:val="000D5C9C"/>
    <w:rsid w:val="000D5CB9"/>
    <w:rsid w:val="000D5E2A"/>
    <w:rsid w:val="000D65C5"/>
    <w:rsid w:val="000D668F"/>
    <w:rsid w:val="000D6FBC"/>
    <w:rsid w:val="000D73FB"/>
    <w:rsid w:val="000E091C"/>
    <w:rsid w:val="000E0AE6"/>
    <w:rsid w:val="000E0F9A"/>
    <w:rsid w:val="000E13FC"/>
    <w:rsid w:val="000E2346"/>
    <w:rsid w:val="000E278F"/>
    <w:rsid w:val="000E2D7E"/>
    <w:rsid w:val="000E3494"/>
    <w:rsid w:val="000E4AB8"/>
    <w:rsid w:val="000E4DC5"/>
    <w:rsid w:val="000E50E7"/>
    <w:rsid w:val="000E513F"/>
    <w:rsid w:val="000E60CA"/>
    <w:rsid w:val="000E6448"/>
    <w:rsid w:val="000E7DC5"/>
    <w:rsid w:val="000E7E39"/>
    <w:rsid w:val="000F0004"/>
    <w:rsid w:val="000F0114"/>
    <w:rsid w:val="000F0292"/>
    <w:rsid w:val="000F0AE5"/>
    <w:rsid w:val="000F1475"/>
    <w:rsid w:val="000F1718"/>
    <w:rsid w:val="000F17A4"/>
    <w:rsid w:val="000F1BB0"/>
    <w:rsid w:val="000F22A8"/>
    <w:rsid w:val="000F295A"/>
    <w:rsid w:val="000F3A78"/>
    <w:rsid w:val="000F3C95"/>
    <w:rsid w:val="000F3FEF"/>
    <w:rsid w:val="000F4431"/>
    <w:rsid w:val="000F4705"/>
    <w:rsid w:val="000F576C"/>
    <w:rsid w:val="000F61D5"/>
    <w:rsid w:val="000F658F"/>
    <w:rsid w:val="000F692F"/>
    <w:rsid w:val="000F722F"/>
    <w:rsid w:val="000F7DFD"/>
    <w:rsid w:val="0010117D"/>
    <w:rsid w:val="0010149B"/>
    <w:rsid w:val="0010169E"/>
    <w:rsid w:val="00101B63"/>
    <w:rsid w:val="00101EFA"/>
    <w:rsid w:val="001028B3"/>
    <w:rsid w:val="00102FA6"/>
    <w:rsid w:val="00103125"/>
    <w:rsid w:val="0010320C"/>
    <w:rsid w:val="00103374"/>
    <w:rsid w:val="0010376F"/>
    <w:rsid w:val="001037E4"/>
    <w:rsid w:val="001045C6"/>
    <w:rsid w:val="001047E0"/>
    <w:rsid w:val="00105129"/>
    <w:rsid w:val="00105DF2"/>
    <w:rsid w:val="00106760"/>
    <w:rsid w:val="00110562"/>
    <w:rsid w:val="00110E70"/>
    <w:rsid w:val="00111D7C"/>
    <w:rsid w:val="0011216E"/>
    <w:rsid w:val="001122D3"/>
    <w:rsid w:val="00112323"/>
    <w:rsid w:val="00112399"/>
    <w:rsid w:val="0011272B"/>
    <w:rsid w:val="00112A2C"/>
    <w:rsid w:val="00113539"/>
    <w:rsid w:val="001136C5"/>
    <w:rsid w:val="0011415C"/>
    <w:rsid w:val="001145CE"/>
    <w:rsid w:val="00114CF1"/>
    <w:rsid w:val="001150A1"/>
    <w:rsid w:val="001157D5"/>
    <w:rsid w:val="00115E7F"/>
    <w:rsid w:val="00116735"/>
    <w:rsid w:val="00116DF9"/>
    <w:rsid w:val="001174FE"/>
    <w:rsid w:val="0011777B"/>
    <w:rsid w:val="00120073"/>
    <w:rsid w:val="00120807"/>
    <w:rsid w:val="00120CEE"/>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58AD"/>
    <w:rsid w:val="00125D96"/>
    <w:rsid w:val="00126206"/>
    <w:rsid w:val="00126465"/>
    <w:rsid w:val="001264EB"/>
    <w:rsid w:val="0013021C"/>
    <w:rsid w:val="001306D0"/>
    <w:rsid w:val="00130B16"/>
    <w:rsid w:val="00131356"/>
    <w:rsid w:val="001319A6"/>
    <w:rsid w:val="001319B0"/>
    <w:rsid w:val="001328E6"/>
    <w:rsid w:val="001329DD"/>
    <w:rsid w:val="00132CD1"/>
    <w:rsid w:val="00132E98"/>
    <w:rsid w:val="001331C8"/>
    <w:rsid w:val="0013339E"/>
    <w:rsid w:val="001335EE"/>
    <w:rsid w:val="00133769"/>
    <w:rsid w:val="00134210"/>
    <w:rsid w:val="00134E75"/>
    <w:rsid w:val="0013522C"/>
    <w:rsid w:val="0013552B"/>
    <w:rsid w:val="00136509"/>
    <w:rsid w:val="00140BEA"/>
    <w:rsid w:val="00141032"/>
    <w:rsid w:val="0014103F"/>
    <w:rsid w:val="0014179E"/>
    <w:rsid w:val="001423EB"/>
    <w:rsid w:val="00142406"/>
    <w:rsid w:val="00142B8A"/>
    <w:rsid w:val="00142D62"/>
    <w:rsid w:val="00142DC8"/>
    <w:rsid w:val="00143368"/>
    <w:rsid w:val="00143666"/>
    <w:rsid w:val="00143F73"/>
    <w:rsid w:val="001442DC"/>
    <w:rsid w:val="00144C7A"/>
    <w:rsid w:val="00145444"/>
    <w:rsid w:val="001459E2"/>
    <w:rsid w:val="001467D3"/>
    <w:rsid w:val="00146C09"/>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601E6"/>
    <w:rsid w:val="001609F5"/>
    <w:rsid w:val="00160B82"/>
    <w:rsid w:val="0016169A"/>
    <w:rsid w:val="00162F66"/>
    <w:rsid w:val="00164C83"/>
    <w:rsid w:val="00164D43"/>
    <w:rsid w:val="0016500F"/>
    <w:rsid w:val="0016510F"/>
    <w:rsid w:val="001651E0"/>
    <w:rsid w:val="001653CE"/>
    <w:rsid w:val="00165EB8"/>
    <w:rsid w:val="001667D3"/>
    <w:rsid w:val="00166DFC"/>
    <w:rsid w:val="0016758D"/>
    <w:rsid w:val="00167C8E"/>
    <w:rsid w:val="0017004C"/>
    <w:rsid w:val="001705F6"/>
    <w:rsid w:val="00170DFA"/>
    <w:rsid w:val="00171441"/>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E7"/>
    <w:rsid w:val="001821CF"/>
    <w:rsid w:val="0018235D"/>
    <w:rsid w:val="001831DB"/>
    <w:rsid w:val="00183319"/>
    <w:rsid w:val="00183377"/>
    <w:rsid w:val="0018383D"/>
    <w:rsid w:val="001838DB"/>
    <w:rsid w:val="0018423F"/>
    <w:rsid w:val="001843B7"/>
    <w:rsid w:val="001843E3"/>
    <w:rsid w:val="00184CB6"/>
    <w:rsid w:val="001851EE"/>
    <w:rsid w:val="00185528"/>
    <w:rsid w:val="00185540"/>
    <w:rsid w:val="00186E9A"/>
    <w:rsid w:val="00187310"/>
    <w:rsid w:val="0018733D"/>
    <w:rsid w:val="001876AF"/>
    <w:rsid w:val="00190F22"/>
    <w:rsid w:val="001914BC"/>
    <w:rsid w:val="00191757"/>
    <w:rsid w:val="001920A9"/>
    <w:rsid w:val="001929C6"/>
    <w:rsid w:val="00192CFF"/>
    <w:rsid w:val="00193353"/>
    <w:rsid w:val="00194802"/>
    <w:rsid w:val="001951A3"/>
    <w:rsid w:val="00195D5A"/>
    <w:rsid w:val="00196138"/>
    <w:rsid w:val="001962B4"/>
    <w:rsid w:val="001969A9"/>
    <w:rsid w:val="00196AA2"/>
    <w:rsid w:val="00196F97"/>
    <w:rsid w:val="00197214"/>
    <w:rsid w:val="00197318"/>
    <w:rsid w:val="001977FD"/>
    <w:rsid w:val="001A0B5E"/>
    <w:rsid w:val="001A1304"/>
    <w:rsid w:val="001A1535"/>
    <w:rsid w:val="001A2322"/>
    <w:rsid w:val="001A258E"/>
    <w:rsid w:val="001A28FE"/>
    <w:rsid w:val="001A29E3"/>
    <w:rsid w:val="001A2F74"/>
    <w:rsid w:val="001A2FA2"/>
    <w:rsid w:val="001A3415"/>
    <w:rsid w:val="001A38DA"/>
    <w:rsid w:val="001A3F79"/>
    <w:rsid w:val="001A3FB5"/>
    <w:rsid w:val="001A4A9E"/>
    <w:rsid w:val="001A58F4"/>
    <w:rsid w:val="001A6BF3"/>
    <w:rsid w:val="001A72B5"/>
    <w:rsid w:val="001A79EB"/>
    <w:rsid w:val="001A79F2"/>
    <w:rsid w:val="001A7BFB"/>
    <w:rsid w:val="001A7FC6"/>
    <w:rsid w:val="001B0377"/>
    <w:rsid w:val="001B0378"/>
    <w:rsid w:val="001B137D"/>
    <w:rsid w:val="001B2AD6"/>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5841"/>
    <w:rsid w:val="001C5A81"/>
    <w:rsid w:val="001C5C5D"/>
    <w:rsid w:val="001C5E43"/>
    <w:rsid w:val="001C68EC"/>
    <w:rsid w:val="001C732E"/>
    <w:rsid w:val="001C76D9"/>
    <w:rsid w:val="001C7905"/>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97"/>
    <w:rsid w:val="001D7FB7"/>
    <w:rsid w:val="001E0892"/>
    <w:rsid w:val="001E0CC8"/>
    <w:rsid w:val="001E0DA7"/>
    <w:rsid w:val="001E118E"/>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E75"/>
    <w:rsid w:val="001F5285"/>
    <w:rsid w:val="001F5482"/>
    <w:rsid w:val="001F5A52"/>
    <w:rsid w:val="001F62E4"/>
    <w:rsid w:val="001F67A0"/>
    <w:rsid w:val="001F6C37"/>
    <w:rsid w:val="001F77AD"/>
    <w:rsid w:val="001F7E85"/>
    <w:rsid w:val="00200481"/>
    <w:rsid w:val="00200485"/>
    <w:rsid w:val="00201E39"/>
    <w:rsid w:val="0020253E"/>
    <w:rsid w:val="0020289A"/>
    <w:rsid w:val="00202F72"/>
    <w:rsid w:val="00203774"/>
    <w:rsid w:val="00203E18"/>
    <w:rsid w:val="0020489E"/>
    <w:rsid w:val="002055D1"/>
    <w:rsid w:val="0020622C"/>
    <w:rsid w:val="00206668"/>
    <w:rsid w:val="002069F5"/>
    <w:rsid w:val="00206A3A"/>
    <w:rsid w:val="00207F1B"/>
    <w:rsid w:val="00210BE9"/>
    <w:rsid w:val="00211793"/>
    <w:rsid w:val="00211F99"/>
    <w:rsid w:val="002135D3"/>
    <w:rsid w:val="00213FAC"/>
    <w:rsid w:val="002149C1"/>
    <w:rsid w:val="00214B4F"/>
    <w:rsid w:val="00215883"/>
    <w:rsid w:val="00215CE8"/>
    <w:rsid w:val="00215EE4"/>
    <w:rsid w:val="00216086"/>
    <w:rsid w:val="00216706"/>
    <w:rsid w:val="00216740"/>
    <w:rsid w:val="0021686D"/>
    <w:rsid w:val="00217163"/>
    <w:rsid w:val="00217DC9"/>
    <w:rsid w:val="0022081A"/>
    <w:rsid w:val="00220C1A"/>
    <w:rsid w:val="00221505"/>
    <w:rsid w:val="00221629"/>
    <w:rsid w:val="0022228A"/>
    <w:rsid w:val="00222E3C"/>
    <w:rsid w:val="0022312C"/>
    <w:rsid w:val="0022356A"/>
    <w:rsid w:val="002240C7"/>
    <w:rsid w:val="002244F7"/>
    <w:rsid w:val="00224E86"/>
    <w:rsid w:val="00224F12"/>
    <w:rsid w:val="00225081"/>
    <w:rsid w:val="0022551B"/>
    <w:rsid w:val="002258D8"/>
    <w:rsid w:val="002262EC"/>
    <w:rsid w:val="002268C7"/>
    <w:rsid w:val="002271FA"/>
    <w:rsid w:val="00227DDF"/>
    <w:rsid w:val="0023077E"/>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61A8"/>
    <w:rsid w:val="002369D3"/>
    <w:rsid w:val="00236A65"/>
    <w:rsid w:val="00236ECE"/>
    <w:rsid w:val="0023730C"/>
    <w:rsid w:val="0023737C"/>
    <w:rsid w:val="00237B55"/>
    <w:rsid w:val="002418FC"/>
    <w:rsid w:val="00242315"/>
    <w:rsid w:val="00242CE2"/>
    <w:rsid w:val="002433BC"/>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1071"/>
    <w:rsid w:val="00251167"/>
    <w:rsid w:val="0025209C"/>
    <w:rsid w:val="00253CC4"/>
    <w:rsid w:val="0025414C"/>
    <w:rsid w:val="002548ED"/>
    <w:rsid w:val="0025655F"/>
    <w:rsid w:val="002565A0"/>
    <w:rsid w:val="00256986"/>
    <w:rsid w:val="00256A49"/>
    <w:rsid w:val="00256BA2"/>
    <w:rsid w:val="00256C23"/>
    <w:rsid w:val="00256F23"/>
    <w:rsid w:val="00257189"/>
    <w:rsid w:val="002572A2"/>
    <w:rsid w:val="00257B5E"/>
    <w:rsid w:val="002600BF"/>
    <w:rsid w:val="00260215"/>
    <w:rsid w:val="00260905"/>
    <w:rsid w:val="00261568"/>
    <w:rsid w:val="00263BB9"/>
    <w:rsid w:val="0026478B"/>
    <w:rsid w:val="0026638C"/>
    <w:rsid w:val="002665AB"/>
    <w:rsid w:val="00267247"/>
    <w:rsid w:val="002675C8"/>
    <w:rsid w:val="002708BB"/>
    <w:rsid w:val="00270B22"/>
    <w:rsid w:val="00270C47"/>
    <w:rsid w:val="002720D7"/>
    <w:rsid w:val="002721FB"/>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874FB"/>
    <w:rsid w:val="002903DC"/>
    <w:rsid w:val="00290AF7"/>
    <w:rsid w:val="00291293"/>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A03E2"/>
    <w:rsid w:val="002A085F"/>
    <w:rsid w:val="002A0B78"/>
    <w:rsid w:val="002A0F5D"/>
    <w:rsid w:val="002A1032"/>
    <w:rsid w:val="002A12F4"/>
    <w:rsid w:val="002A1547"/>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4017"/>
    <w:rsid w:val="002B4174"/>
    <w:rsid w:val="002B50EA"/>
    <w:rsid w:val="002B5174"/>
    <w:rsid w:val="002B5667"/>
    <w:rsid w:val="002B57BF"/>
    <w:rsid w:val="002B657D"/>
    <w:rsid w:val="002B65BD"/>
    <w:rsid w:val="002B6FEB"/>
    <w:rsid w:val="002B7436"/>
    <w:rsid w:val="002B76B8"/>
    <w:rsid w:val="002C0964"/>
    <w:rsid w:val="002C0B42"/>
    <w:rsid w:val="002C0E1F"/>
    <w:rsid w:val="002C1674"/>
    <w:rsid w:val="002C2069"/>
    <w:rsid w:val="002C3681"/>
    <w:rsid w:val="002C3827"/>
    <w:rsid w:val="002C383F"/>
    <w:rsid w:val="002C4092"/>
    <w:rsid w:val="002C41B4"/>
    <w:rsid w:val="002C4478"/>
    <w:rsid w:val="002C6272"/>
    <w:rsid w:val="002C6868"/>
    <w:rsid w:val="002C7863"/>
    <w:rsid w:val="002D0281"/>
    <w:rsid w:val="002D0E4C"/>
    <w:rsid w:val="002D1C5F"/>
    <w:rsid w:val="002D270A"/>
    <w:rsid w:val="002D297B"/>
    <w:rsid w:val="002D34A9"/>
    <w:rsid w:val="002D390A"/>
    <w:rsid w:val="002D465B"/>
    <w:rsid w:val="002D59C8"/>
    <w:rsid w:val="002D5CFC"/>
    <w:rsid w:val="002D60C1"/>
    <w:rsid w:val="002D6FE0"/>
    <w:rsid w:val="002D7365"/>
    <w:rsid w:val="002D7489"/>
    <w:rsid w:val="002D7690"/>
    <w:rsid w:val="002E04F1"/>
    <w:rsid w:val="002E13A9"/>
    <w:rsid w:val="002E2ACC"/>
    <w:rsid w:val="002E3734"/>
    <w:rsid w:val="002E3839"/>
    <w:rsid w:val="002E3ED0"/>
    <w:rsid w:val="002E53F5"/>
    <w:rsid w:val="002E55E6"/>
    <w:rsid w:val="002E55F2"/>
    <w:rsid w:val="002E572C"/>
    <w:rsid w:val="002E58E0"/>
    <w:rsid w:val="002E597F"/>
    <w:rsid w:val="002E678D"/>
    <w:rsid w:val="002F04A6"/>
    <w:rsid w:val="002F07FD"/>
    <w:rsid w:val="002F0A56"/>
    <w:rsid w:val="002F0EA6"/>
    <w:rsid w:val="002F1DBD"/>
    <w:rsid w:val="002F22D6"/>
    <w:rsid w:val="002F26F1"/>
    <w:rsid w:val="002F2A22"/>
    <w:rsid w:val="002F2FEC"/>
    <w:rsid w:val="002F33B9"/>
    <w:rsid w:val="002F3460"/>
    <w:rsid w:val="002F3F29"/>
    <w:rsid w:val="002F4A33"/>
    <w:rsid w:val="002F4A92"/>
    <w:rsid w:val="002F63E0"/>
    <w:rsid w:val="002F64B3"/>
    <w:rsid w:val="002F780E"/>
    <w:rsid w:val="002F7850"/>
    <w:rsid w:val="002F7AA0"/>
    <w:rsid w:val="0030148C"/>
    <w:rsid w:val="00301522"/>
    <w:rsid w:val="0030159D"/>
    <w:rsid w:val="00301CE9"/>
    <w:rsid w:val="0030205E"/>
    <w:rsid w:val="0030271A"/>
    <w:rsid w:val="00303439"/>
    <w:rsid w:val="0030370F"/>
    <w:rsid w:val="003037EF"/>
    <w:rsid w:val="00303E96"/>
    <w:rsid w:val="0030413B"/>
    <w:rsid w:val="0030542E"/>
    <w:rsid w:val="003058B5"/>
    <w:rsid w:val="00305FBA"/>
    <w:rsid w:val="00306111"/>
    <w:rsid w:val="003064E3"/>
    <w:rsid w:val="003068A4"/>
    <w:rsid w:val="00306D1F"/>
    <w:rsid w:val="003103FD"/>
    <w:rsid w:val="00310633"/>
    <w:rsid w:val="0031087C"/>
    <w:rsid w:val="00310C53"/>
    <w:rsid w:val="00310F6A"/>
    <w:rsid w:val="00311BC8"/>
    <w:rsid w:val="003137DE"/>
    <w:rsid w:val="0031419C"/>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DC7"/>
    <w:rsid w:val="00324EB6"/>
    <w:rsid w:val="00325409"/>
    <w:rsid w:val="00325C5B"/>
    <w:rsid w:val="00326484"/>
    <w:rsid w:val="003264E5"/>
    <w:rsid w:val="003267B8"/>
    <w:rsid w:val="00326C58"/>
    <w:rsid w:val="0032797B"/>
    <w:rsid w:val="00327A72"/>
    <w:rsid w:val="00327FE4"/>
    <w:rsid w:val="00330942"/>
    <w:rsid w:val="00330C1E"/>
    <w:rsid w:val="00330EBD"/>
    <w:rsid w:val="00331B49"/>
    <w:rsid w:val="00331C40"/>
    <w:rsid w:val="00331FF6"/>
    <w:rsid w:val="0033218B"/>
    <w:rsid w:val="0033428D"/>
    <w:rsid w:val="003347FD"/>
    <w:rsid w:val="00334C81"/>
    <w:rsid w:val="00335313"/>
    <w:rsid w:val="00335830"/>
    <w:rsid w:val="00335B70"/>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15C"/>
    <w:rsid w:val="00350612"/>
    <w:rsid w:val="003507D1"/>
    <w:rsid w:val="00350CC2"/>
    <w:rsid w:val="00350E11"/>
    <w:rsid w:val="00351EBC"/>
    <w:rsid w:val="00352383"/>
    <w:rsid w:val="00352612"/>
    <w:rsid w:val="003530E5"/>
    <w:rsid w:val="003538BF"/>
    <w:rsid w:val="00353CCE"/>
    <w:rsid w:val="00354731"/>
    <w:rsid w:val="00354AFA"/>
    <w:rsid w:val="00354C20"/>
    <w:rsid w:val="0035557A"/>
    <w:rsid w:val="0035558A"/>
    <w:rsid w:val="00355F3D"/>
    <w:rsid w:val="00355F52"/>
    <w:rsid w:val="003560A6"/>
    <w:rsid w:val="00356293"/>
    <w:rsid w:val="003573FA"/>
    <w:rsid w:val="00357940"/>
    <w:rsid w:val="00360025"/>
    <w:rsid w:val="003600EE"/>
    <w:rsid w:val="00360C5C"/>
    <w:rsid w:val="003618BF"/>
    <w:rsid w:val="00362157"/>
    <w:rsid w:val="0036317D"/>
    <w:rsid w:val="00363257"/>
    <w:rsid w:val="00363C09"/>
    <w:rsid w:val="003642D4"/>
    <w:rsid w:val="0036430F"/>
    <w:rsid w:val="00365066"/>
    <w:rsid w:val="0036519B"/>
    <w:rsid w:val="003652BA"/>
    <w:rsid w:val="00365335"/>
    <w:rsid w:val="0036633E"/>
    <w:rsid w:val="00366827"/>
    <w:rsid w:val="00366AC5"/>
    <w:rsid w:val="00366B1E"/>
    <w:rsid w:val="003679F9"/>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7C60"/>
    <w:rsid w:val="00377E6B"/>
    <w:rsid w:val="003815C6"/>
    <w:rsid w:val="00381B0B"/>
    <w:rsid w:val="00382322"/>
    <w:rsid w:val="003823B5"/>
    <w:rsid w:val="00383FAB"/>
    <w:rsid w:val="00384741"/>
    <w:rsid w:val="003847F2"/>
    <w:rsid w:val="003854FB"/>
    <w:rsid w:val="0038563D"/>
    <w:rsid w:val="00385870"/>
    <w:rsid w:val="0038671D"/>
    <w:rsid w:val="003868C5"/>
    <w:rsid w:val="00386A71"/>
    <w:rsid w:val="00386C30"/>
    <w:rsid w:val="003873A3"/>
    <w:rsid w:val="003878DE"/>
    <w:rsid w:val="00387BE4"/>
    <w:rsid w:val="00390048"/>
    <w:rsid w:val="00390AC6"/>
    <w:rsid w:val="003915F0"/>
    <w:rsid w:val="00391891"/>
    <w:rsid w:val="00391EBD"/>
    <w:rsid w:val="00392252"/>
    <w:rsid w:val="003926B1"/>
    <w:rsid w:val="00392CA3"/>
    <w:rsid w:val="00392D35"/>
    <w:rsid w:val="00392DCD"/>
    <w:rsid w:val="0039326E"/>
    <w:rsid w:val="00393BB4"/>
    <w:rsid w:val="00393FD8"/>
    <w:rsid w:val="0039416B"/>
    <w:rsid w:val="00394C6F"/>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3000"/>
    <w:rsid w:val="003A3DB1"/>
    <w:rsid w:val="003A417B"/>
    <w:rsid w:val="003A44B8"/>
    <w:rsid w:val="003A5260"/>
    <w:rsid w:val="003A543F"/>
    <w:rsid w:val="003A5A8D"/>
    <w:rsid w:val="003A5F19"/>
    <w:rsid w:val="003A5FAD"/>
    <w:rsid w:val="003A69EF"/>
    <w:rsid w:val="003A6DC0"/>
    <w:rsid w:val="003A71F2"/>
    <w:rsid w:val="003A7609"/>
    <w:rsid w:val="003B055B"/>
    <w:rsid w:val="003B05C5"/>
    <w:rsid w:val="003B18CA"/>
    <w:rsid w:val="003B23DB"/>
    <w:rsid w:val="003B26BF"/>
    <w:rsid w:val="003B2C77"/>
    <w:rsid w:val="003B2EA6"/>
    <w:rsid w:val="003B36EE"/>
    <w:rsid w:val="003B390E"/>
    <w:rsid w:val="003B39D9"/>
    <w:rsid w:val="003B3BAA"/>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1EC3"/>
    <w:rsid w:val="003C22A9"/>
    <w:rsid w:val="003C2B25"/>
    <w:rsid w:val="003C35AA"/>
    <w:rsid w:val="003C37DC"/>
    <w:rsid w:val="003C389E"/>
    <w:rsid w:val="003C3E40"/>
    <w:rsid w:val="003C486C"/>
    <w:rsid w:val="003C56A7"/>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7255"/>
    <w:rsid w:val="003D72B2"/>
    <w:rsid w:val="003E0C18"/>
    <w:rsid w:val="003E0D0C"/>
    <w:rsid w:val="003E1809"/>
    <w:rsid w:val="003E22D9"/>
    <w:rsid w:val="003E2409"/>
    <w:rsid w:val="003E251A"/>
    <w:rsid w:val="003E31A7"/>
    <w:rsid w:val="003E370F"/>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207"/>
    <w:rsid w:val="003F348D"/>
    <w:rsid w:val="003F3B67"/>
    <w:rsid w:val="003F44DA"/>
    <w:rsid w:val="003F502A"/>
    <w:rsid w:val="003F560A"/>
    <w:rsid w:val="003F64B7"/>
    <w:rsid w:val="003F7B89"/>
    <w:rsid w:val="003F7F74"/>
    <w:rsid w:val="004002AC"/>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E59"/>
    <w:rsid w:val="00413F21"/>
    <w:rsid w:val="0041451E"/>
    <w:rsid w:val="00415242"/>
    <w:rsid w:val="00415B03"/>
    <w:rsid w:val="00415D95"/>
    <w:rsid w:val="0041600E"/>
    <w:rsid w:val="00416803"/>
    <w:rsid w:val="004170BD"/>
    <w:rsid w:val="0042043A"/>
    <w:rsid w:val="00420D8E"/>
    <w:rsid w:val="00421245"/>
    <w:rsid w:val="004216C1"/>
    <w:rsid w:val="004217F2"/>
    <w:rsid w:val="004222F6"/>
    <w:rsid w:val="00422344"/>
    <w:rsid w:val="00422839"/>
    <w:rsid w:val="00422D2C"/>
    <w:rsid w:val="00423559"/>
    <w:rsid w:val="0042367C"/>
    <w:rsid w:val="004246E2"/>
    <w:rsid w:val="00426016"/>
    <w:rsid w:val="0042640F"/>
    <w:rsid w:val="00426F69"/>
    <w:rsid w:val="004277C9"/>
    <w:rsid w:val="00427845"/>
    <w:rsid w:val="00427C5B"/>
    <w:rsid w:val="00430C37"/>
    <w:rsid w:val="004311A6"/>
    <w:rsid w:val="004313E4"/>
    <w:rsid w:val="0043207F"/>
    <w:rsid w:val="00433AB2"/>
    <w:rsid w:val="004341CE"/>
    <w:rsid w:val="0043425E"/>
    <w:rsid w:val="004352C6"/>
    <w:rsid w:val="0043587F"/>
    <w:rsid w:val="00436B37"/>
    <w:rsid w:val="00436F32"/>
    <w:rsid w:val="00437D2E"/>
    <w:rsid w:val="00437E73"/>
    <w:rsid w:val="00437EE1"/>
    <w:rsid w:val="0044012E"/>
    <w:rsid w:val="004404C9"/>
    <w:rsid w:val="0044092A"/>
    <w:rsid w:val="0044192D"/>
    <w:rsid w:val="004427A7"/>
    <w:rsid w:val="00442813"/>
    <w:rsid w:val="00445A6C"/>
    <w:rsid w:val="00445DF0"/>
    <w:rsid w:val="00445FB0"/>
    <w:rsid w:val="00446AF8"/>
    <w:rsid w:val="00447042"/>
    <w:rsid w:val="004474BB"/>
    <w:rsid w:val="00447699"/>
    <w:rsid w:val="00447D67"/>
    <w:rsid w:val="004502B3"/>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5294"/>
    <w:rsid w:val="00455793"/>
    <w:rsid w:val="0045582E"/>
    <w:rsid w:val="00456B3F"/>
    <w:rsid w:val="00456CF0"/>
    <w:rsid w:val="004600A2"/>
    <w:rsid w:val="004615B1"/>
    <w:rsid w:val="004620D4"/>
    <w:rsid w:val="004622B0"/>
    <w:rsid w:val="00463DD6"/>
    <w:rsid w:val="0046422B"/>
    <w:rsid w:val="00465696"/>
    <w:rsid w:val="00465F20"/>
    <w:rsid w:val="004669D2"/>
    <w:rsid w:val="00466BAF"/>
    <w:rsid w:val="00467661"/>
    <w:rsid w:val="00467B05"/>
    <w:rsid w:val="00470431"/>
    <w:rsid w:val="0047169D"/>
    <w:rsid w:val="00471AD7"/>
    <w:rsid w:val="00471DFA"/>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20D"/>
    <w:rsid w:val="004815E9"/>
    <w:rsid w:val="00481C92"/>
    <w:rsid w:val="00482BA6"/>
    <w:rsid w:val="00482EBB"/>
    <w:rsid w:val="00484342"/>
    <w:rsid w:val="00484E8E"/>
    <w:rsid w:val="004851A6"/>
    <w:rsid w:val="00485431"/>
    <w:rsid w:val="00485984"/>
    <w:rsid w:val="00486D17"/>
    <w:rsid w:val="00486D38"/>
    <w:rsid w:val="004876F6"/>
    <w:rsid w:val="00487B45"/>
    <w:rsid w:val="004905B3"/>
    <w:rsid w:val="00490F7E"/>
    <w:rsid w:val="0049159F"/>
    <w:rsid w:val="00491CC9"/>
    <w:rsid w:val="00492312"/>
    <w:rsid w:val="0049249F"/>
    <w:rsid w:val="004926C3"/>
    <w:rsid w:val="00492BFB"/>
    <w:rsid w:val="00492C25"/>
    <w:rsid w:val="00492C46"/>
    <w:rsid w:val="0049376C"/>
    <w:rsid w:val="0049393F"/>
    <w:rsid w:val="00493947"/>
    <w:rsid w:val="00493BA5"/>
    <w:rsid w:val="00493CB0"/>
    <w:rsid w:val="00493F7F"/>
    <w:rsid w:val="00494024"/>
    <w:rsid w:val="00494807"/>
    <w:rsid w:val="004949E5"/>
    <w:rsid w:val="00494DE4"/>
    <w:rsid w:val="0049537D"/>
    <w:rsid w:val="00495467"/>
    <w:rsid w:val="00495513"/>
    <w:rsid w:val="004976D1"/>
    <w:rsid w:val="004979D7"/>
    <w:rsid w:val="00497AD8"/>
    <w:rsid w:val="00497D2D"/>
    <w:rsid w:val="004A08B8"/>
    <w:rsid w:val="004A108F"/>
    <w:rsid w:val="004A1871"/>
    <w:rsid w:val="004A2233"/>
    <w:rsid w:val="004A2B1F"/>
    <w:rsid w:val="004A3282"/>
    <w:rsid w:val="004A348F"/>
    <w:rsid w:val="004A37FB"/>
    <w:rsid w:val="004A38F0"/>
    <w:rsid w:val="004A4425"/>
    <w:rsid w:val="004A4626"/>
    <w:rsid w:val="004A4BA7"/>
    <w:rsid w:val="004A56B5"/>
    <w:rsid w:val="004A6AD5"/>
    <w:rsid w:val="004A6D6D"/>
    <w:rsid w:val="004A77A1"/>
    <w:rsid w:val="004B0A7E"/>
    <w:rsid w:val="004B0E50"/>
    <w:rsid w:val="004B21CF"/>
    <w:rsid w:val="004B2B4F"/>
    <w:rsid w:val="004B2D5A"/>
    <w:rsid w:val="004B32CF"/>
    <w:rsid w:val="004B34CF"/>
    <w:rsid w:val="004B397A"/>
    <w:rsid w:val="004B39BC"/>
    <w:rsid w:val="004B4918"/>
    <w:rsid w:val="004B63A9"/>
    <w:rsid w:val="004B6538"/>
    <w:rsid w:val="004B6788"/>
    <w:rsid w:val="004B7983"/>
    <w:rsid w:val="004B7A15"/>
    <w:rsid w:val="004B7FE5"/>
    <w:rsid w:val="004C1848"/>
    <w:rsid w:val="004C1BAC"/>
    <w:rsid w:val="004C1D18"/>
    <w:rsid w:val="004C1E8F"/>
    <w:rsid w:val="004C2BEE"/>
    <w:rsid w:val="004C2BF0"/>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2BB"/>
    <w:rsid w:val="004D2C5A"/>
    <w:rsid w:val="004D2CBB"/>
    <w:rsid w:val="004D3D11"/>
    <w:rsid w:val="004D4C4A"/>
    <w:rsid w:val="004D5027"/>
    <w:rsid w:val="004D5211"/>
    <w:rsid w:val="004D623A"/>
    <w:rsid w:val="004D6612"/>
    <w:rsid w:val="004D6763"/>
    <w:rsid w:val="004D6D0B"/>
    <w:rsid w:val="004D79ED"/>
    <w:rsid w:val="004E04E2"/>
    <w:rsid w:val="004E10CD"/>
    <w:rsid w:val="004E18A2"/>
    <w:rsid w:val="004E1A8B"/>
    <w:rsid w:val="004E1E8A"/>
    <w:rsid w:val="004E2155"/>
    <w:rsid w:val="004E334E"/>
    <w:rsid w:val="004E57B9"/>
    <w:rsid w:val="004E61EC"/>
    <w:rsid w:val="004E63E2"/>
    <w:rsid w:val="004E65EB"/>
    <w:rsid w:val="004E7671"/>
    <w:rsid w:val="004E7EFA"/>
    <w:rsid w:val="004F03B1"/>
    <w:rsid w:val="004F0B12"/>
    <w:rsid w:val="004F0C19"/>
    <w:rsid w:val="004F0C70"/>
    <w:rsid w:val="004F103E"/>
    <w:rsid w:val="004F1C0C"/>
    <w:rsid w:val="004F20E5"/>
    <w:rsid w:val="004F33C4"/>
    <w:rsid w:val="004F3530"/>
    <w:rsid w:val="004F36D1"/>
    <w:rsid w:val="004F46CB"/>
    <w:rsid w:val="004F49B8"/>
    <w:rsid w:val="004F69EE"/>
    <w:rsid w:val="004F6C9F"/>
    <w:rsid w:val="004F73A1"/>
    <w:rsid w:val="004F7481"/>
    <w:rsid w:val="005004AB"/>
    <w:rsid w:val="0050080B"/>
    <w:rsid w:val="00500BD6"/>
    <w:rsid w:val="00500E7D"/>
    <w:rsid w:val="0050115F"/>
    <w:rsid w:val="0050191C"/>
    <w:rsid w:val="005023AE"/>
    <w:rsid w:val="0050268A"/>
    <w:rsid w:val="00503752"/>
    <w:rsid w:val="00503F05"/>
    <w:rsid w:val="00504084"/>
    <w:rsid w:val="0050512C"/>
    <w:rsid w:val="005051A4"/>
    <w:rsid w:val="00505346"/>
    <w:rsid w:val="00505488"/>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2AD0"/>
    <w:rsid w:val="00522CC6"/>
    <w:rsid w:val="00523219"/>
    <w:rsid w:val="00523ED3"/>
    <w:rsid w:val="005247B1"/>
    <w:rsid w:val="00524F1E"/>
    <w:rsid w:val="00525052"/>
    <w:rsid w:val="0052545F"/>
    <w:rsid w:val="005256C5"/>
    <w:rsid w:val="005259E3"/>
    <w:rsid w:val="00526076"/>
    <w:rsid w:val="00526770"/>
    <w:rsid w:val="00526919"/>
    <w:rsid w:val="00526F34"/>
    <w:rsid w:val="00526FA6"/>
    <w:rsid w:val="00527B68"/>
    <w:rsid w:val="00527E63"/>
    <w:rsid w:val="00527EC9"/>
    <w:rsid w:val="00531A36"/>
    <w:rsid w:val="005322A3"/>
    <w:rsid w:val="005326A1"/>
    <w:rsid w:val="0053358F"/>
    <w:rsid w:val="00533DBD"/>
    <w:rsid w:val="00534D73"/>
    <w:rsid w:val="005350AC"/>
    <w:rsid w:val="005356FF"/>
    <w:rsid w:val="00535B74"/>
    <w:rsid w:val="00535FC9"/>
    <w:rsid w:val="00536D92"/>
    <w:rsid w:val="00536F3C"/>
    <w:rsid w:val="005376F8"/>
    <w:rsid w:val="005379E5"/>
    <w:rsid w:val="00537C6F"/>
    <w:rsid w:val="00537CC8"/>
    <w:rsid w:val="00537FCF"/>
    <w:rsid w:val="005401B5"/>
    <w:rsid w:val="00541A1C"/>
    <w:rsid w:val="00541B35"/>
    <w:rsid w:val="00541D60"/>
    <w:rsid w:val="005426A8"/>
    <w:rsid w:val="00542F64"/>
    <w:rsid w:val="00543169"/>
    <w:rsid w:val="00543738"/>
    <w:rsid w:val="00543DDA"/>
    <w:rsid w:val="0054404D"/>
    <w:rsid w:val="00544339"/>
    <w:rsid w:val="00544A0B"/>
    <w:rsid w:val="00545926"/>
    <w:rsid w:val="00546523"/>
    <w:rsid w:val="0054697F"/>
    <w:rsid w:val="00547976"/>
    <w:rsid w:val="00547E01"/>
    <w:rsid w:val="0055137F"/>
    <w:rsid w:val="0055224F"/>
    <w:rsid w:val="005529F5"/>
    <w:rsid w:val="00552CC9"/>
    <w:rsid w:val="00554A84"/>
    <w:rsid w:val="005556BE"/>
    <w:rsid w:val="00555946"/>
    <w:rsid w:val="00556116"/>
    <w:rsid w:val="0055686C"/>
    <w:rsid w:val="00557218"/>
    <w:rsid w:val="005604D7"/>
    <w:rsid w:val="0056057A"/>
    <w:rsid w:val="005607CC"/>
    <w:rsid w:val="0056093A"/>
    <w:rsid w:val="00560F73"/>
    <w:rsid w:val="0056129A"/>
    <w:rsid w:val="00561476"/>
    <w:rsid w:val="0056177C"/>
    <w:rsid w:val="00561C97"/>
    <w:rsid w:val="00563220"/>
    <w:rsid w:val="00563811"/>
    <w:rsid w:val="00563B8D"/>
    <w:rsid w:val="00563DEC"/>
    <w:rsid w:val="005640E0"/>
    <w:rsid w:val="00564129"/>
    <w:rsid w:val="00564226"/>
    <w:rsid w:val="005647E8"/>
    <w:rsid w:val="00564E29"/>
    <w:rsid w:val="00564F2B"/>
    <w:rsid w:val="00565175"/>
    <w:rsid w:val="00565A12"/>
    <w:rsid w:val="00566014"/>
    <w:rsid w:val="00566C5C"/>
    <w:rsid w:val="005675C4"/>
    <w:rsid w:val="00567C5F"/>
    <w:rsid w:val="005703FD"/>
    <w:rsid w:val="005708ED"/>
    <w:rsid w:val="00570BBB"/>
    <w:rsid w:val="0057161B"/>
    <w:rsid w:val="00571D50"/>
    <w:rsid w:val="00572A11"/>
    <w:rsid w:val="00572A76"/>
    <w:rsid w:val="00572D63"/>
    <w:rsid w:val="005731BB"/>
    <w:rsid w:val="00574789"/>
    <w:rsid w:val="00574A56"/>
    <w:rsid w:val="005751E0"/>
    <w:rsid w:val="00576033"/>
    <w:rsid w:val="00576C31"/>
    <w:rsid w:val="005775A9"/>
    <w:rsid w:val="005777C2"/>
    <w:rsid w:val="00577FD0"/>
    <w:rsid w:val="00580098"/>
    <w:rsid w:val="00581532"/>
    <w:rsid w:val="005815A0"/>
    <w:rsid w:val="00581B73"/>
    <w:rsid w:val="00582588"/>
    <w:rsid w:val="00582BD0"/>
    <w:rsid w:val="0058305A"/>
    <w:rsid w:val="0058313C"/>
    <w:rsid w:val="00583E15"/>
    <w:rsid w:val="005840A1"/>
    <w:rsid w:val="00584104"/>
    <w:rsid w:val="005844E2"/>
    <w:rsid w:val="0058510C"/>
    <w:rsid w:val="0058557F"/>
    <w:rsid w:val="00585888"/>
    <w:rsid w:val="00586627"/>
    <w:rsid w:val="00586961"/>
    <w:rsid w:val="0058709C"/>
    <w:rsid w:val="00590523"/>
    <w:rsid w:val="00590BA1"/>
    <w:rsid w:val="00590C9C"/>
    <w:rsid w:val="00590D00"/>
    <w:rsid w:val="005915B9"/>
    <w:rsid w:val="0059236E"/>
    <w:rsid w:val="0059286D"/>
    <w:rsid w:val="005931F1"/>
    <w:rsid w:val="00593331"/>
    <w:rsid w:val="00594014"/>
    <w:rsid w:val="005940B9"/>
    <w:rsid w:val="00594BCF"/>
    <w:rsid w:val="005951BD"/>
    <w:rsid w:val="005957EA"/>
    <w:rsid w:val="0059656D"/>
    <w:rsid w:val="00597537"/>
    <w:rsid w:val="0059791C"/>
    <w:rsid w:val="00597A5E"/>
    <w:rsid w:val="00597C41"/>
    <w:rsid w:val="00597CAC"/>
    <w:rsid w:val="005A012F"/>
    <w:rsid w:val="005A0193"/>
    <w:rsid w:val="005A0F2F"/>
    <w:rsid w:val="005A0F44"/>
    <w:rsid w:val="005A109F"/>
    <w:rsid w:val="005A10F5"/>
    <w:rsid w:val="005A12E6"/>
    <w:rsid w:val="005A1977"/>
    <w:rsid w:val="005A37F6"/>
    <w:rsid w:val="005A3813"/>
    <w:rsid w:val="005A4023"/>
    <w:rsid w:val="005A61EE"/>
    <w:rsid w:val="005A62AE"/>
    <w:rsid w:val="005A77FD"/>
    <w:rsid w:val="005A7969"/>
    <w:rsid w:val="005A7B27"/>
    <w:rsid w:val="005B05E9"/>
    <w:rsid w:val="005B074D"/>
    <w:rsid w:val="005B07DA"/>
    <w:rsid w:val="005B1A2F"/>
    <w:rsid w:val="005B20E1"/>
    <w:rsid w:val="005B2BBD"/>
    <w:rsid w:val="005B2E71"/>
    <w:rsid w:val="005B340D"/>
    <w:rsid w:val="005B34ED"/>
    <w:rsid w:val="005B3AC9"/>
    <w:rsid w:val="005B3BE1"/>
    <w:rsid w:val="005B46A8"/>
    <w:rsid w:val="005B4A10"/>
    <w:rsid w:val="005B56C8"/>
    <w:rsid w:val="005B57EF"/>
    <w:rsid w:val="005B6439"/>
    <w:rsid w:val="005B65E1"/>
    <w:rsid w:val="005B6687"/>
    <w:rsid w:val="005B67F9"/>
    <w:rsid w:val="005B6B0B"/>
    <w:rsid w:val="005B6B51"/>
    <w:rsid w:val="005B731A"/>
    <w:rsid w:val="005B7486"/>
    <w:rsid w:val="005C04DB"/>
    <w:rsid w:val="005C0BFE"/>
    <w:rsid w:val="005C0D00"/>
    <w:rsid w:val="005C1803"/>
    <w:rsid w:val="005C1F27"/>
    <w:rsid w:val="005C2751"/>
    <w:rsid w:val="005C293D"/>
    <w:rsid w:val="005C3CD0"/>
    <w:rsid w:val="005C4226"/>
    <w:rsid w:val="005C4C39"/>
    <w:rsid w:val="005C4C72"/>
    <w:rsid w:val="005C5137"/>
    <w:rsid w:val="005C5377"/>
    <w:rsid w:val="005C547C"/>
    <w:rsid w:val="005C6B0B"/>
    <w:rsid w:val="005C6DAC"/>
    <w:rsid w:val="005C73CF"/>
    <w:rsid w:val="005C75C7"/>
    <w:rsid w:val="005C7B12"/>
    <w:rsid w:val="005D00D5"/>
    <w:rsid w:val="005D01AE"/>
    <w:rsid w:val="005D0A84"/>
    <w:rsid w:val="005D0C71"/>
    <w:rsid w:val="005D0E8C"/>
    <w:rsid w:val="005D135A"/>
    <w:rsid w:val="005D1C23"/>
    <w:rsid w:val="005D1DD0"/>
    <w:rsid w:val="005D1F5B"/>
    <w:rsid w:val="005D29D7"/>
    <w:rsid w:val="005D3EF6"/>
    <w:rsid w:val="005D4886"/>
    <w:rsid w:val="005D4C6F"/>
    <w:rsid w:val="005D4DC5"/>
    <w:rsid w:val="005D4E1C"/>
    <w:rsid w:val="005D4E47"/>
    <w:rsid w:val="005D5533"/>
    <w:rsid w:val="005D6AB7"/>
    <w:rsid w:val="005D73E4"/>
    <w:rsid w:val="005D7BA5"/>
    <w:rsid w:val="005D7E66"/>
    <w:rsid w:val="005E0042"/>
    <w:rsid w:val="005E01B3"/>
    <w:rsid w:val="005E0220"/>
    <w:rsid w:val="005E20AC"/>
    <w:rsid w:val="005E2638"/>
    <w:rsid w:val="005E311D"/>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6000EB"/>
    <w:rsid w:val="006008D5"/>
    <w:rsid w:val="00600C8C"/>
    <w:rsid w:val="00600D7D"/>
    <w:rsid w:val="0060127F"/>
    <w:rsid w:val="00601ED7"/>
    <w:rsid w:val="006021C3"/>
    <w:rsid w:val="00602533"/>
    <w:rsid w:val="006025F4"/>
    <w:rsid w:val="006029A0"/>
    <w:rsid w:val="00603292"/>
    <w:rsid w:val="00603310"/>
    <w:rsid w:val="00603BE3"/>
    <w:rsid w:val="00604168"/>
    <w:rsid w:val="006048A1"/>
    <w:rsid w:val="00605914"/>
    <w:rsid w:val="00605E11"/>
    <w:rsid w:val="0060639B"/>
    <w:rsid w:val="006068D5"/>
    <w:rsid w:val="00606AED"/>
    <w:rsid w:val="00607513"/>
    <w:rsid w:val="00607694"/>
    <w:rsid w:val="00610199"/>
    <w:rsid w:val="0061062B"/>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5FB3"/>
    <w:rsid w:val="006165E2"/>
    <w:rsid w:val="0062077C"/>
    <w:rsid w:val="0062216D"/>
    <w:rsid w:val="00622CF0"/>
    <w:rsid w:val="006242A5"/>
    <w:rsid w:val="0062492E"/>
    <w:rsid w:val="0062508C"/>
    <w:rsid w:val="0062541E"/>
    <w:rsid w:val="00625501"/>
    <w:rsid w:val="00625794"/>
    <w:rsid w:val="006271BA"/>
    <w:rsid w:val="00627B37"/>
    <w:rsid w:val="00627D4F"/>
    <w:rsid w:val="00627FB2"/>
    <w:rsid w:val="00630000"/>
    <w:rsid w:val="00630E0E"/>
    <w:rsid w:val="00631084"/>
    <w:rsid w:val="0063117B"/>
    <w:rsid w:val="00631A7D"/>
    <w:rsid w:val="00631D98"/>
    <w:rsid w:val="00631F42"/>
    <w:rsid w:val="006337DA"/>
    <w:rsid w:val="00634115"/>
    <w:rsid w:val="00634D16"/>
    <w:rsid w:val="006369A8"/>
    <w:rsid w:val="00636D89"/>
    <w:rsid w:val="0063720C"/>
    <w:rsid w:val="0063739E"/>
    <w:rsid w:val="006378A6"/>
    <w:rsid w:val="00637993"/>
    <w:rsid w:val="006406AF"/>
    <w:rsid w:val="006411FF"/>
    <w:rsid w:val="006412B6"/>
    <w:rsid w:val="0064143C"/>
    <w:rsid w:val="0064145C"/>
    <w:rsid w:val="00642769"/>
    <w:rsid w:val="00643438"/>
    <w:rsid w:val="0064371E"/>
    <w:rsid w:val="006438E8"/>
    <w:rsid w:val="006438F8"/>
    <w:rsid w:val="00643A4B"/>
    <w:rsid w:val="00643F4B"/>
    <w:rsid w:val="00644053"/>
    <w:rsid w:val="00644B77"/>
    <w:rsid w:val="00644C3E"/>
    <w:rsid w:val="00644EA9"/>
    <w:rsid w:val="006459BF"/>
    <w:rsid w:val="006478E7"/>
    <w:rsid w:val="00647DA5"/>
    <w:rsid w:val="00650176"/>
    <w:rsid w:val="006501EB"/>
    <w:rsid w:val="00650585"/>
    <w:rsid w:val="0065159C"/>
    <w:rsid w:val="006520E4"/>
    <w:rsid w:val="0065240B"/>
    <w:rsid w:val="0065394C"/>
    <w:rsid w:val="00653C13"/>
    <w:rsid w:val="006541B1"/>
    <w:rsid w:val="006545A5"/>
    <w:rsid w:val="00654CBB"/>
    <w:rsid w:val="006559CB"/>
    <w:rsid w:val="006559E8"/>
    <w:rsid w:val="00655D29"/>
    <w:rsid w:val="006562F0"/>
    <w:rsid w:val="00656BB9"/>
    <w:rsid w:val="00656CAB"/>
    <w:rsid w:val="00657B76"/>
    <w:rsid w:val="00657F5D"/>
    <w:rsid w:val="006607CC"/>
    <w:rsid w:val="00660A06"/>
    <w:rsid w:val="00660B65"/>
    <w:rsid w:val="00660DA5"/>
    <w:rsid w:val="00661167"/>
    <w:rsid w:val="00661787"/>
    <w:rsid w:val="00661C94"/>
    <w:rsid w:val="00662599"/>
    <w:rsid w:val="006626C4"/>
    <w:rsid w:val="0066306B"/>
    <w:rsid w:val="00664121"/>
    <w:rsid w:val="00664A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68C"/>
    <w:rsid w:val="00681E98"/>
    <w:rsid w:val="00681F93"/>
    <w:rsid w:val="00682074"/>
    <w:rsid w:val="00683774"/>
    <w:rsid w:val="00683A48"/>
    <w:rsid w:val="00684B40"/>
    <w:rsid w:val="00684C00"/>
    <w:rsid w:val="00684D22"/>
    <w:rsid w:val="00685468"/>
    <w:rsid w:val="0068584F"/>
    <w:rsid w:val="0068776C"/>
    <w:rsid w:val="00687A1B"/>
    <w:rsid w:val="006903E8"/>
    <w:rsid w:val="006907E0"/>
    <w:rsid w:val="00690EAC"/>
    <w:rsid w:val="00691145"/>
    <w:rsid w:val="00691352"/>
    <w:rsid w:val="006915BD"/>
    <w:rsid w:val="0069292B"/>
    <w:rsid w:val="00692A1C"/>
    <w:rsid w:val="00692AE8"/>
    <w:rsid w:val="00693E10"/>
    <w:rsid w:val="0069461C"/>
    <w:rsid w:val="00694741"/>
    <w:rsid w:val="00694FFA"/>
    <w:rsid w:val="00695153"/>
    <w:rsid w:val="00695A18"/>
    <w:rsid w:val="00696466"/>
    <w:rsid w:val="00696B3B"/>
    <w:rsid w:val="00696CF7"/>
    <w:rsid w:val="00696E28"/>
    <w:rsid w:val="00697BFE"/>
    <w:rsid w:val="00697FA1"/>
    <w:rsid w:val="006A044A"/>
    <w:rsid w:val="006A094F"/>
    <w:rsid w:val="006A0990"/>
    <w:rsid w:val="006A0EBC"/>
    <w:rsid w:val="006A3BA9"/>
    <w:rsid w:val="006A53D2"/>
    <w:rsid w:val="006A55B3"/>
    <w:rsid w:val="006A5812"/>
    <w:rsid w:val="006A5E45"/>
    <w:rsid w:val="006A62C0"/>
    <w:rsid w:val="006A63DE"/>
    <w:rsid w:val="006A7B7B"/>
    <w:rsid w:val="006B0104"/>
    <w:rsid w:val="006B0249"/>
    <w:rsid w:val="006B16CA"/>
    <w:rsid w:val="006B1BB9"/>
    <w:rsid w:val="006B1CBD"/>
    <w:rsid w:val="006B2A91"/>
    <w:rsid w:val="006B375D"/>
    <w:rsid w:val="006B4337"/>
    <w:rsid w:val="006B48B1"/>
    <w:rsid w:val="006B51B0"/>
    <w:rsid w:val="006B66C6"/>
    <w:rsid w:val="006B6D59"/>
    <w:rsid w:val="006B7EC7"/>
    <w:rsid w:val="006C03C4"/>
    <w:rsid w:val="006C1584"/>
    <w:rsid w:val="006C1EDA"/>
    <w:rsid w:val="006C2A9D"/>
    <w:rsid w:val="006C2C65"/>
    <w:rsid w:val="006C2D80"/>
    <w:rsid w:val="006C3E83"/>
    <w:rsid w:val="006C3EF9"/>
    <w:rsid w:val="006C4247"/>
    <w:rsid w:val="006C4B49"/>
    <w:rsid w:val="006C5269"/>
    <w:rsid w:val="006C57D6"/>
    <w:rsid w:val="006C5A58"/>
    <w:rsid w:val="006C71B0"/>
    <w:rsid w:val="006C72A1"/>
    <w:rsid w:val="006C7687"/>
    <w:rsid w:val="006C7BF9"/>
    <w:rsid w:val="006D076A"/>
    <w:rsid w:val="006D1411"/>
    <w:rsid w:val="006D15F8"/>
    <w:rsid w:val="006D24AE"/>
    <w:rsid w:val="006D31D2"/>
    <w:rsid w:val="006D5771"/>
    <w:rsid w:val="006D644E"/>
    <w:rsid w:val="006D7AFF"/>
    <w:rsid w:val="006E0FB0"/>
    <w:rsid w:val="006E1219"/>
    <w:rsid w:val="006E17C7"/>
    <w:rsid w:val="006E19C4"/>
    <w:rsid w:val="006E366F"/>
    <w:rsid w:val="006E4A09"/>
    <w:rsid w:val="006E5058"/>
    <w:rsid w:val="006E547A"/>
    <w:rsid w:val="006E5802"/>
    <w:rsid w:val="006E5DBD"/>
    <w:rsid w:val="006E6583"/>
    <w:rsid w:val="006E75F9"/>
    <w:rsid w:val="006E77DA"/>
    <w:rsid w:val="006E7F04"/>
    <w:rsid w:val="006F0608"/>
    <w:rsid w:val="006F092A"/>
    <w:rsid w:val="006F0D85"/>
    <w:rsid w:val="006F13D5"/>
    <w:rsid w:val="006F1409"/>
    <w:rsid w:val="006F1B0B"/>
    <w:rsid w:val="006F1B4E"/>
    <w:rsid w:val="006F1E1F"/>
    <w:rsid w:val="006F2C2E"/>
    <w:rsid w:val="006F3D63"/>
    <w:rsid w:val="006F439E"/>
    <w:rsid w:val="006F45C0"/>
    <w:rsid w:val="006F464B"/>
    <w:rsid w:val="006F4A7B"/>
    <w:rsid w:val="006F4EC3"/>
    <w:rsid w:val="006F4FB4"/>
    <w:rsid w:val="006F58B6"/>
    <w:rsid w:val="006F5D61"/>
    <w:rsid w:val="006F66B4"/>
    <w:rsid w:val="006F781E"/>
    <w:rsid w:val="006F7C4C"/>
    <w:rsid w:val="006F7D3D"/>
    <w:rsid w:val="007002F7"/>
    <w:rsid w:val="00700533"/>
    <w:rsid w:val="00701051"/>
    <w:rsid w:val="007015FD"/>
    <w:rsid w:val="00701F23"/>
    <w:rsid w:val="0070301B"/>
    <w:rsid w:val="00703F65"/>
    <w:rsid w:val="00704451"/>
    <w:rsid w:val="00704908"/>
    <w:rsid w:val="0070504C"/>
    <w:rsid w:val="00705268"/>
    <w:rsid w:val="00705794"/>
    <w:rsid w:val="00705891"/>
    <w:rsid w:val="0070639A"/>
    <w:rsid w:val="00706E7B"/>
    <w:rsid w:val="007074F5"/>
    <w:rsid w:val="0071040C"/>
    <w:rsid w:val="00710474"/>
    <w:rsid w:val="0071064D"/>
    <w:rsid w:val="007126E3"/>
    <w:rsid w:val="007131E7"/>
    <w:rsid w:val="007143CE"/>
    <w:rsid w:val="00716347"/>
    <w:rsid w:val="00716449"/>
    <w:rsid w:val="0071658D"/>
    <w:rsid w:val="0071663F"/>
    <w:rsid w:val="00716A08"/>
    <w:rsid w:val="00717F49"/>
    <w:rsid w:val="00720262"/>
    <w:rsid w:val="007206E1"/>
    <w:rsid w:val="00722623"/>
    <w:rsid w:val="0072358E"/>
    <w:rsid w:val="007238F9"/>
    <w:rsid w:val="00724BF6"/>
    <w:rsid w:val="00724CB0"/>
    <w:rsid w:val="00724E8C"/>
    <w:rsid w:val="007253DC"/>
    <w:rsid w:val="00725BF0"/>
    <w:rsid w:val="0072609B"/>
    <w:rsid w:val="00726551"/>
    <w:rsid w:val="007269B6"/>
    <w:rsid w:val="00726F24"/>
    <w:rsid w:val="007275EC"/>
    <w:rsid w:val="00730A41"/>
    <w:rsid w:val="007320DF"/>
    <w:rsid w:val="007332A5"/>
    <w:rsid w:val="0073343F"/>
    <w:rsid w:val="00733635"/>
    <w:rsid w:val="0073414A"/>
    <w:rsid w:val="0073461D"/>
    <w:rsid w:val="00734634"/>
    <w:rsid w:val="0073523E"/>
    <w:rsid w:val="00735B12"/>
    <w:rsid w:val="00736CBB"/>
    <w:rsid w:val="00737248"/>
    <w:rsid w:val="00740D86"/>
    <w:rsid w:val="00740E34"/>
    <w:rsid w:val="00740F43"/>
    <w:rsid w:val="007411DB"/>
    <w:rsid w:val="007414BE"/>
    <w:rsid w:val="00741765"/>
    <w:rsid w:val="00741C5A"/>
    <w:rsid w:val="0074215B"/>
    <w:rsid w:val="0074236E"/>
    <w:rsid w:val="007435D3"/>
    <w:rsid w:val="007436E8"/>
    <w:rsid w:val="00744830"/>
    <w:rsid w:val="00744B18"/>
    <w:rsid w:val="00745300"/>
    <w:rsid w:val="00745795"/>
    <w:rsid w:val="007459AF"/>
    <w:rsid w:val="00745F77"/>
    <w:rsid w:val="007464E6"/>
    <w:rsid w:val="00746635"/>
    <w:rsid w:val="00750335"/>
    <w:rsid w:val="007506EF"/>
    <w:rsid w:val="007507FE"/>
    <w:rsid w:val="0075084D"/>
    <w:rsid w:val="0075086E"/>
    <w:rsid w:val="00750BC2"/>
    <w:rsid w:val="00752BAF"/>
    <w:rsid w:val="00753134"/>
    <w:rsid w:val="00753420"/>
    <w:rsid w:val="00753C81"/>
    <w:rsid w:val="007548DB"/>
    <w:rsid w:val="007551A2"/>
    <w:rsid w:val="00755ECE"/>
    <w:rsid w:val="00756019"/>
    <w:rsid w:val="0075627E"/>
    <w:rsid w:val="0075681E"/>
    <w:rsid w:val="007573B6"/>
    <w:rsid w:val="00757E4F"/>
    <w:rsid w:val="00761480"/>
    <w:rsid w:val="007618AF"/>
    <w:rsid w:val="0076204B"/>
    <w:rsid w:val="0076290B"/>
    <w:rsid w:val="00762AAF"/>
    <w:rsid w:val="00763021"/>
    <w:rsid w:val="0076333C"/>
    <w:rsid w:val="00763E13"/>
    <w:rsid w:val="00763E14"/>
    <w:rsid w:val="00764797"/>
    <w:rsid w:val="00764A0F"/>
    <w:rsid w:val="00764ADE"/>
    <w:rsid w:val="00764C15"/>
    <w:rsid w:val="00765245"/>
    <w:rsid w:val="00765354"/>
    <w:rsid w:val="00766DF7"/>
    <w:rsid w:val="00766E6B"/>
    <w:rsid w:val="007701BE"/>
    <w:rsid w:val="00770905"/>
    <w:rsid w:val="007709B7"/>
    <w:rsid w:val="00770F1A"/>
    <w:rsid w:val="00771616"/>
    <w:rsid w:val="00771675"/>
    <w:rsid w:val="0077201F"/>
    <w:rsid w:val="007724D2"/>
    <w:rsid w:val="007725BA"/>
    <w:rsid w:val="00773CA3"/>
    <w:rsid w:val="00773E62"/>
    <w:rsid w:val="0077409F"/>
    <w:rsid w:val="007744B2"/>
    <w:rsid w:val="0077594D"/>
    <w:rsid w:val="0077682B"/>
    <w:rsid w:val="007773C1"/>
    <w:rsid w:val="00780715"/>
    <w:rsid w:val="00780A2C"/>
    <w:rsid w:val="00781056"/>
    <w:rsid w:val="00781A1A"/>
    <w:rsid w:val="00782D2F"/>
    <w:rsid w:val="0078306E"/>
    <w:rsid w:val="00783DBD"/>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85F"/>
    <w:rsid w:val="00793018"/>
    <w:rsid w:val="0079310A"/>
    <w:rsid w:val="0079318A"/>
    <w:rsid w:val="00793558"/>
    <w:rsid w:val="00793D24"/>
    <w:rsid w:val="00794406"/>
    <w:rsid w:val="00794D73"/>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83C"/>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0D37"/>
    <w:rsid w:val="007C113B"/>
    <w:rsid w:val="007C125A"/>
    <w:rsid w:val="007C15A3"/>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828"/>
    <w:rsid w:val="007D0ADA"/>
    <w:rsid w:val="007D0DB2"/>
    <w:rsid w:val="007D14D9"/>
    <w:rsid w:val="007D1B05"/>
    <w:rsid w:val="007D2BFA"/>
    <w:rsid w:val="007D2F43"/>
    <w:rsid w:val="007D3060"/>
    <w:rsid w:val="007D324B"/>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C16"/>
    <w:rsid w:val="007E33C8"/>
    <w:rsid w:val="007E480D"/>
    <w:rsid w:val="007E5070"/>
    <w:rsid w:val="007E5C92"/>
    <w:rsid w:val="007E631E"/>
    <w:rsid w:val="007E67FD"/>
    <w:rsid w:val="007E6B90"/>
    <w:rsid w:val="007E6E35"/>
    <w:rsid w:val="007E6F25"/>
    <w:rsid w:val="007E73EC"/>
    <w:rsid w:val="007E7B57"/>
    <w:rsid w:val="007E7D99"/>
    <w:rsid w:val="007F01D5"/>
    <w:rsid w:val="007F0E37"/>
    <w:rsid w:val="007F1515"/>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21"/>
    <w:rsid w:val="007F79FC"/>
    <w:rsid w:val="007F7CE9"/>
    <w:rsid w:val="00800AA5"/>
    <w:rsid w:val="0080142D"/>
    <w:rsid w:val="00801835"/>
    <w:rsid w:val="00801D57"/>
    <w:rsid w:val="00802775"/>
    <w:rsid w:val="00802BF2"/>
    <w:rsid w:val="00803079"/>
    <w:rsid w:val="00803316"/>
    <w:rsid w:val="00803F31"/>
    <w:rsid w:val="008042BC"/>
    <w:rsid w:val="0080433A"/>
    <w:rsid w:val="008044E5"/>
    <w:rsid w:val="008048F0"/>
    <w:rsid w:val="00804B40"/>
    <w:rsid w:val="00804CE4"/>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23A4"/>
    <w:rsid w:val="00822891"/>
    <w:rsid w:val="00822E78"/>
    <w:rsid w:val="00823195"/>
    <w:rsid w:val="00824A94"/>
    <w:rsid w:val="00825460"/>
    <w:rsid w:val="008258AA"/>
    <w:rsid w:val="00826B5F"/>
    <w:rsid w:val="00826EE9"/>
    <w:rsid w:val="00826FDE"/>
    <w:rsid w:val="00827644"/>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4094C"/>
    <w:rsid w:val="00841060"/>
    <w:rsid w:val="00841383"/>
    <w:rsid w:val="00841966"/>
    <w:rsid w:val="008420A6"/>
    <w:rsid w:val="008427A5"/>
    <w:rsid w:val="0084362C"/>
    <w:rsid w:val="008437D5"/>
    <w:rsid w:val="00844128"/>
    <w:rsid w:val="00844FF5"/>
    <w:rsid w:val="00845B2F"/>
    <w:rsid w:val="0084690C"/>
    <w:rsid w:val="00847426"/>
    <w:rsid w:val="00847646"/>
    <w:rsid w:val="00847BE5"/>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1B21"/>
    <w:rsid w:val="0086220A"/>
    <w:rsid w:val="0086252B"/>
    <w:rsid w:val="008627B8"/>
    <w:rsid w:val="00862E22"/>
    <w:rsid w:val="008636CE"/>
    <w:rsid w:val="00863FBC"/>
    <w:rsid w:val="00864A9B"/>
    <w:rsid w:val="00865F42"/>
    <w:rsid w:val="00866195"/>
    <w:rsid w:val="00866679"/>
    <w:rsid w:val="008674FA"/>
    <w:rsid w:val="008707A9"/>
    <w:rsid w:val="00870AA6"/>
    <w:rsid w:val="00870DC8"/>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F05"/>
    <w:rsid w:val="008800CE"/>
    <w:rsid w:val="00881193"/>
    <w:rsid w:val="008818EC"/>
    <w:rsid w:val="00881AEB"/>
    <w:rsid w:val="00882C39"/>
    <w:rsid w:val="0088309C"/>
    <w:rsid w:val="008835EA"/>
    <w:rsid w:val="00883D1C"/>
    <w:rsid w:val="00884AE8"/>
    <w:rsid w:val="00885F12"/>
    <w:rsid w:val="00886624"/>
    <w:rsid w:val="00886F29"/>
    <w:rsid w:val="00887189"/>
    <w:rsid w:val="008873C9"/>
    <w:rsid w:val="00887A99"/>
    <w:rsid w:val="00887AFD"/>
    <w:rsid w:val="00887C03"/>
    <w:rsid w:val="00887C9A"/>
    <w:rsid w:val="00890014"/>
    <w:rsid w:val="00890862"/>
    <w:rsid w:val="00890D27"/>
    <w:rsid w:val="008914BB"/>
    <w:rsid w:val="00892613"/>
    <w:rsid w:val="0089267D"/>
    <w:rsid w:val="0089311E"/>
    <w:rsid w:val="008950C4"/>
    <w:rsid w:val="0089535A"/>
    <w:rsid w:val="0089541B"/>
    <w:rsid w:val="00896054"/>
    <w:rsid w:val="0089606B"/>
    <w:rsid w:val="008963B9"/>
    <w:rsid w:val="00896C79"/>
    <w:rsid w:val="008975FF"/>
    <w:rsid w:val="008A3E86"/>
    <w:rsid w:val="008A4114"/>
    <w:rsid w:val="008A5BE9"/>
    <w:rsid w:val="008A6B84"/>
    <w:rsid w:val="008A76B9"/>
    <w:rsid w:val="008B1F44"/>
    <w:rsid w:val="008B270C"/>
    <w:rsid w:val="008B3A35"/>
    <w:rsid w:val="008B4337"/>
    <w:rsid w:val="008B49F9"/>
    <w:rsid w:val="008B4F3E"/>
    <w:rsid w:val="008B51C8"/>
    <w:rsid w:val="008B5522"/>
    <w:rsid w:val="008B5799"/>
    <w:rsid w:val="008B607F"/>
    <w:rsid w:val="008B60BE"/>
    <w:rsid w:val="008B6D1B"/>
    <w:rsid w:val="008B7468"/>
    <w:rsid w:val="008B7650"/>
    <w:rsid w:val="008C0A72"/>
    <w:rsid w:val="008C0FBA"/>
    <w:rsid w:val="008C1303"/>
    <w:rsid w:val="008C2243"/>
    <w:rsid w:val="008C27CD"/>
    <w:rsid w:val="008C2ECF"/>
    <w:rsid w:val="008C3470"/>
    <w:rsid w:val="008C3493"/>
    <w:rsid w:val="008C403F"/>
    <w:rsid w:val="008C4A28"/>
    <w:rsid w:val="008C4F54"/>
    <w:rsid w:val="008C5189"/>
    <w:rsid w:val="008C578A"/>
    <w:rsid w:val="008C5CAB"/>
    <w:rsid w:val="008C5E42"/>
    <w:rsid w:val="008C5E4F"/>
    <w:rsid w:val="008C64BC"/>
    <w:rsid w:val="008C694D"/>
    <w:rsid w:val="008C696B"/>
    <w:rsid w:val="008C7FDB"/>
    <w:rsid w:val="008D24CB"/>
    <w:rsid w:val="008D2614"/>
    <w:rsid w:val="008D2B24"/>
    <w:rsid w:val="008D30D7"/>
    <w:rsid w:val="008D3BEF"/>
    <w:rsid w:val="008D41B2"/>
    <w:rsid w:val="008D48B3"/>
    <w:rsid w:val="008D4E60"/>
    <w:rsid w:val="008D51CE"/>
    <w:rsid w:val="008D6D82"/>
    <w:rsid w:val="008D6DC9"/>
    <w:rsid w:val="008D6FE4"/>
    <w:rsid w:val="008D7CA8"/>
    <w:rsid w:val="008E0DCC"/>
    <w:rsid w:val="008E0FAD"/>
    <w:rsid w:val="008E2510"/>
    <w:rsid w:val="008E276C"/>
    <w:rsid w:val="008E2B65"/>
    <w:rsid w:val="008E2E04"/>
    <w:rsid w:val="008E3788"/>
    <w:rsid w:val="008E37C2"/>
    <w:rsid w:val="008E37CD"/>
    <w:rsid w:val="008E3A94"/>
    <w:rsid w:val="008E44BA"/>
    <w:rsid w:val="008E5731"/>
    <w:rsid w:val="008E5853"/>
    <w:rsid w:val="008E6728"/>
    <w:rsid w:val="008E6A30"/>
    <w:rsid w:val="008F02C0"/>
    <w:rsid w:val="008F0602"/>
    <w:rsid w:val="008F0615"/>
    <w:rsid w:val="008F0977"/>
    <w:rsid w:val="008F13BA"/>
    <w:rsid w:val="008F1A79"/>
    <w:rsid w:val="008F1B0F"/>
    <w:rsid w:val="008F2064"/>
    <w:rsid w:val="008F249F"/>
    <w:rsid w:val="008F2A35"/>
    <w:rsid w:val="008F337B"/>
    <w:rsid w:val="008F338E"/>
    <w:rsid w:val="008F38D9"/>
    <w:rsid w:val="008F3B8E"/>
    <w:rsid w:val="008F41E4"/>
    <w:rsid w:val="008F47A7"/>
    <w:rsid w:val="008F5505"/>
    <w:rsid w:val="008F5D86"/>
    <w:rsid w:val="008F64B6"/>
    <w:rsid w:val="008F78C9"/>
    <w:rsid w:val="008F7984"/>
    <w:rsid w:val="0090067E"/>
    <w:rsid w:val="00901606"/>
    <w:rsid w:val="00901FA4"/>
    <w:rsid w:val="00902A6A"/>
    <w:rsid w:val="00902F71"/>
    <w:rsid w:val="0090305E"/>
    <w:rsid w:val="00903791"/>
    <w:rsid w:val="00903948"/>
    <w:rsid w:val="009046D9"/>
    <w:rsid w:val="00904720"/>
    <w:rsid w:val="00904767"/>
    <w:rsid w:val="00904866"/>
    <w:rsid w:val="00904A03"/>
    <w:rsid w:val="0090574B"/>
    <w:rsid w:val="00906740"/>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E8A"/>
    <w:rsid w:val="00915531"/>
    <w:rsid w:val="00915C94"/>
    <w:rsid w:val="00916A0D"/>
    <w:rsid w:val="0091726C"/>
    <w:rsid w:val="0091769F"/>
    <w:rsid w:val="009179BE"/>
    <w:rsid w:val="00921A73"/>
    <w:rsid w:val="00921CD4"/>
    <w:rsid w:val="00921DCA"/>
    <w:rsid w:val="009225D2"/>
    <w:rsid w:val="00922809"/>
    <w:rsid w:val="00922B72"/>
    <w:rsid w:val="00923225"/>
    <w:rsid w:val="00923772"/>
    <w:rsid w:val="00925C74"/>
    <w:rsid w:val="00925EB5"/>
    <w:rsid w:val="0092673B"/>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3008"/>
    <w:rsid w:val="00943EED"/>
    <w:rsid w:val="0094491C"/>
    <w:rsid w:val="00944D0A"/>
    <w:rsid w:val="00945477"/>
    <w:rsid w:val="00945484"/>
    <w:rsid w:val="0094572A"/>
    <w:rsid w:val="009458BC"/>
    <w:rsid w:val="00945E97"/>
    <w:rsid w:val="0094633B"/>
    <w:rsid w:val="0094725A"/>
    <w:rsid w:val="00947A2F"/>
    <w:rsid w:val="009508A5"/>
    <w:rsid w:val="00951516"/>
    <w:rsid w:val="00951B40"/>
    <w:rsid w:val="00951CAB"/>
    <w:rsid w:val="00952770"/>
    <w:rsid w:val="00953AAB"/>
    <w:rsid w:val="00953AAF"/>
    <w:rsid w:val="00953F85"/>
    <w:rsid w:val="00953FBE"/>
    <w:rsid w:val="00954602"/>
    <w:rsid w:val="009547E3"/>
    <w:rsid w:val="00954EB9"/>
    <w:rsid w:val="00955D00"/>
    <w:rsid w:val="0095672F"/>
    <w:rsid w:val="00957131"/>
    <w:rsid w:val="009572D1"/>
    <w:rsid w:val="0095784D"/>
    <w:rsid w:val="00957A4C"/>
    <w:rsid w:val="00957ED2"/>
    <w:rsid w:val="00961242"/>
    <w:rsid w:val="009612A9"/>
    <w:rsid w:val="009612B1"/>
    <w:rsid w:val="00961459"/>
    <w:rsid w:val="0096175D"/>
    <w:rsid w:val="00961B37"/>
    <w:rsid w:val="00963134"/>
    <w:rsid w:val="00963768"/>
    <w:rsid w:val="0096382E"/>
    <w:rsid w:val="00964AC9"/>
    <w:rsid w:val="00964BD2"/>
    <w:rsid w:val="00966862"/>
    <w:rsid w:val="0096696B"/>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53B"/>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515"/>
    <w:rsid w:val="00996518"/>
    <w:rsid w:val="00996A2A"/>
    <w:rsid w:val="00996B1A"/>
    <w:rsid w:val="00997056"/>
    <w:rsid w:val="009972C0"/>
    <w:rsid w:val="009978E0"/>
    <w:rsid w:val="00997C36"/>
    <w:rsid w:val="009A0C93"/>
    <w:rsid w:val="009A0DDB"/>
    <w:rsid w:val="009A0E0A"/>
    <w:rsid w:val="009A10D6"/>
    <w:rsid w:val="009A3014"/>
    <w:rsid w:val="009A30A3"/>
    <w:rsid w:val="009A398A"/>
    <w:rsid w:val="009A4140"/>
    <w:rsid w:val="009A416A"/>
    <w:rsid w:val="009A468A"/>
    <w:rsid w:val="009A4A3E"/>
    <w:rsid w:val="009A4F69"/>
    <w:rsid w:val="009A52A2"/>
    <w:rsid w:val="009A5A04"/>
    <w:rsid w:val="009A6243"/>
    <w:rsid w:val="009A62E1"/>
    <w:rsid w:val="009A6BD3"/>
    <w:rsid w:val="009A6F3B"/>
    <w:rsid w:val="009A746F"/>
    <w:rsid w:val="009A7DF6"/>
    <w:rsid w:val="009B0CCD"/>
    <w:rsid w:val="009B11C5"/>
    <w:rsid w:val="009B1F0B"/>
    <w:rsid w:val="009B22E1"/>
    <w:rsid w:val="009B23FE"/>
    <w:rsid w:val="009B2937"/>
    <w:rsid w:val="009B29E1"/>
    <w:rsid w:val="009B2AFD"/>
    <w:rsid w:val="009B3377"/>
    <w:rsid w:val="009B3915"/>
    <w:rsid w:val="009B4175"/>
    <w:rsid w:val="009B45FE"/>
    <w:rsid w:val="009B47E5"/>
    <w:rsid w:val="009B51DA"/>
    <w:rsid w:val="009B6AD1"/>
    <w:rsid w:val="009B6CAF"/>
    <w:rsid w:val="009B7515"/>
    <w:rsid w:val="009B760F"/>
    <w:rsid w:val="009B76D6"/>
    <w:rsid w:val="009B7F34"/>
    <w:rsid w:val="009C14B0"/>
    <w:rsid w:val="009C2111"/>
    <w:rsid w:val="009C2587"/>
    <w:rsid w:val="009C2A65"/>
    <w:rsid w:val="009C381C"/>
    <w:rsid w:val="009C3D3E"/>
    <w:rsid w:val="009C402C"/>
    <w:rsid w:val="009C4C3B"/>
    <w:rsid w:val="009C5770"/>
    <w:rsid w:val="009C5A94"/>
    <w:rsid w:val="009C61CA"/>
    <w:rsid w:val="009C65F9"/>
    <w:rsid w:val="009C661B"/>
    <w:rsid w:val="009C67CF"/>
    <w:rsid w:val="009C6B3F"/>
    <w:rsid w:val="009C6E1F"/>
    <w:rsid w:val="009C7891"/>
    <w:rsid w:val="009C79F4"/>
    <w:rsid w:val="009C7C37"/>
    <w:rsid w:val="009D0978"/>
    <w:rsid w:val="009D10D7"/>
    <w:rsid w:val="009D1240"/>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6641"/>
    <w:rsid w:val="009D66A1"/>
    <w:rsid w:val="009D79CC"/>
    <w:rsid w:val="009D7A9E"/>
    <w:rsid w:val="009D7CBF"/>
    <w:rsid w:val="009D7F7F"/>
    <w:rsid w:val="009E004A"/>
    <w:rsid w:val="009E0BE1"/>
    <w:rsid w:val="009E100B"/>
    <w:rsid w:val="009E1658"/>
    <w:rsid w:val="009E1C21"/>
    <w:rsid w:val="009E2BB7"/>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081"/>
    <w:rsid w:val="009F1562"/>
    <w:rsid w:val="009F2121"/>
    <w:rsid w:val="009F2296"/>
    <w:rsid w:val="009F2754"/>
    <w:rsid w:val="009F2A9C"/>
    <w:rsid w:val="009F448D"/>
    <w:rsid w:val="009F44C6"/>
    <w:rsid w:val="009F478A"/>
    <w:rsid w:val="009F5B9D"/>
    <w:rsid w:val="009F5BDF"/>
    <w:rsid w:val="009F6756"/>
    <w:rsid w:val="009F7DB5"/>
    <w:rsid w:val="00A0034B"/>
    <w:rsid w:val="00A00A37"/>
    <w:rsid w:val="00A013F4"/>
    <w:rsid w:val="00A0290C"/>
    <w:rsid w:val="00A02B2E"/>
    <w:rsid w:val="00A02FAC"/>
    <w:rsid w:val="00A03A8B"/>
    <w:rsid w:val="00A0417E"/>
    <w:rsid w:val="00A048B3"/>
    <w:rsid w:val="00A049C9"/>
    <w:rsid w:val="00A05388"/>
    <w:rsid w:val="00A05FDA"/>
    <w:rsid w:val="00A06021"/>
    <w:rsid w:val="00A072DF"/>
    <w:rsid w:val="00A102B2"/>
    <w:rsid w:val="00A1085A"/>
    <w:rsid w:val="00A10A29"/>
    <w:rsid w:val="00A11055"/>
    <w:rsid w:val="00A116D7"/>
    <w:rsid w:val="00A121AE"/>
    <w:rsid w:val="00A122B3"/>
    <w:rsid w:val="00A12AF0"/>
    <w:rsid w:val="00A13A10"/>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4027B"/>
    <w:rsid w:val="00A40448"/>
    <w:rsid w:val="00A41017"/>
    <w:rsid w:val="00A41B36"/>
    <w:rsid w:val="00A41E88"/>
    <w:rsid w:val="00A4233C"/>
    <w:rsid w:val="00A427C1"/>
    <w:rsid w:val="00A42F24"/>
    <w:rsid w:val="00A44505"/>
    <w:rsid w:val="00A44747"/>
    <w:rsid w:val="00A45612"/>
    <w:rsid w:val="00A46B62"/>
    <w:rsid w:val="00A46F83"/>
    <w:rsid w:val="00A477FB"/>
    <w:rsid w:val="00A4789B"/>
    <w:rsid w:val="00A479D4"/>
    <w:rsid w:val="00A50375"/>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46EC"/>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51B"/>
    <w:rsid w:val="00A739F2"/>
    <w:rsid w:val="00A74307"/>
    <w:rsid w:val="00A74D92"/>
    <w:rsid w:val="00A74FB3"/>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D81"/>
    <w:rsid w:val="00A82009"/>
    <w:rsid w:val="00A8259D"/>
    <w:rsid w:val="00A8294C"/>
    <w:rsid w:val="00A831D7"/>
    <w:rsid w:val="00A8386C"/>
    <w:rsid w:val="00A8473C"/>
    <w:rsid w:val="00A85CE1"/>
    <w:rsid w:val="00A85EF8"/>
    <w:rsid w:val="00A86465"/>
    <w:rsid w:val="00A87607"/>
    <w:rsid w:val="00A87DD2"/>
    <w:rsid w:val="00A910E2"/>
    <w:rsid w:val="00A912CC"/>
    <w:rsid w:val="00A91535"/>
    <w:rsid w:val="00A92A3D"/>
    <w:rsid w:val="00A92F03"/>
    <w:rsid w:val="00A93033"/>
    <w:rsid w:val="00A93776"/>
    <w:rsid w:val="00A938C1"/>
    <w:rsid w:val="00A938C8"/>
    <w:rsid w:val="00A93A6F"/>
    <w:rsid w:val="00A93E4A"/>
    <w:rsid w:val="00A9616A"/>
    <w:rsid w:val="00AA0271"/>
    <w:rsid w:val="00AA0A35"/>
    <w:rsid w:val="00AA113D"/>
    <w:rsid w:val="00AA1354"/>
    <w:rsid w:val="00AA165C"/>
    <w:rsid w:val="00AA22B0"/>
    <w:rsid w:val="00AA230A"/>
    <w:rsid w:val="00AA2BD7"/>
    <w:rsid w:val="00AA2BDF"/>
    <w:rsid w:val="00AA493C"/>
    <w:rsid w:val="00AA52BC"/>
    <w:rsid w:val="00AA54AF"/>
    <w:rsid w:val="00AA5528"/>
    <w:rsid w:val="00AA58D6"/>
    <w:rsid w:val="00AA6D1C"/>
    <w:rsid w:val="00AB0484"/>
    <w:rsid w:val="00AB19E1"/>
    <w:rsid w:val="00AB1AEC"/>
    <w:rsid w:val="00AB276D"/>
    <w:rsid w:val="00AB2DAE"/>
    <w:rsid w:val="00AB2F27"/>
    <w:rsid w:val="00AB3B14"/>
    <w:rsid w:val="00AB3C75"/>
    <w:rsid w:val="00AB3FEE"/>
    <w:rsid w:val="00AB437D"/>
    <w:rsid w:val="00AB50BA"/>
    <w:rsid w:val="00AB66F8"/>
    <w:rsid w:val="00AB6AFB"/>
    <w:rsid w:val="00AB6BE8"/>
    <w:rsid w:val="00AB6C70"/>
    <w:rsid w:val="00AC0BBC"/>
    <w:rsid w:val="00AC0F0D"/>
    <w:rsid w:val="00AC10F9"/>
    <w:rsid w:val="00AC1196"/>
    <w:rsid w:val="00AC134F"/>
    <w:rsid w:val="00AC16B4"/>
    <w:rsid w:val="00AC197C"/>
    <w:rsid w:val="00AC1BA7"/>
    <w:rsid w:val="00AC20D6"/>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C78DA"/>
    <w:rsid w:val="00AD07EA"/>
    <w:rsid w:val="00AD08B9"/>
    <w:rsid w:val="00AD1DCB"/>
    <w:rsid w:val="00AD2A62"/>
    <w:rsid w:val="00AD2D0B"/>
    <w:rsid w:val="00AD3527"/>
    <w:rsid w:val="00AD3AA6"/>
    <w:rsid w:val="00AD596B"/>
    <w:rsid w:val="00AD6086"/>
    <w:rsid w:val="00AD61E7"/>
    <w:rsid w:val="00AD6347"/>
    <w:rsid w:val="00AD6733"/>
    <w:rsid w:val="00AD6B14"/>
    <w:rsid w:val="00AD6EA9"/>
    <w:rsid w:val="00AD7AD4"/>
    <w:rsid w:val="00AD7E61"/>
    <w:rsid w:val="00AE03E0"/>
    <w:rsid w:val="00AE04A0"/>
    <w:rsid w:val="00AE054E"/>
    <w:rsid w:val="00AE0575"/>
    <w:rsid w:val="00AE085F"/>
    <w:rsid w:val="00AE228E"/>
    <w:rsid w:val="00AE2472"/>
    <w:rsid w:val="00AE2483"/>
    <w:rsid w:val="00AE2748"/>
    <w:rsid w:val="00AE2E64"/>
    <w:rsid w:val="00AE2F13"/>
    <w:rsid w:val="00AE2FD7"/>
    <w:rsid w:val="00AE34FC"/>
    <w:rsid w:val="00AE35C5"/>
    <w:rsid w:val="00AE3CEB"/>
    <w:rsid w:val="00AE43EB"/>
    <w:rsid w:val="00AE477E"/>
    <w:rsid w:val="00AE47EF"/>
    <w:rsid w:val="00AE5276"/>
    <w:rsid w:val="00AE546E"/>
    <w:rsid w:val="00AE55DA"/>
    <w:rsid w:val="00AE5974"/>
    <w:rsid w:val="00AE5EF9"/>
    <w:rsid w:val="00AE6021"/>
    <w:rsid w:val="00AE6378"/>
    <w:rsid w:val="00AE6861"/>
    <w:rsid w:val="00AF063D"/>
    <w:rsid w:val="00AF0C14"/>
    <w:rsid w:val="00AF0E31"/>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118C"/>
    <w:rsid w:val="00B013F1"/>
    <w:rsid w:val="00B01BEA"/>
    <w:rsid w:val="00B01F0A"/>
    <w:rsid w:val="00B020C6"/>
    <w:rsid w:val="00B0349A"/>
    <w:rsid w:val="00B03E21"/>
    <w:rsid w:val="00B03F00"/>
    <w:rsid w:val="00B04F10"/>
    <w:rsid w:val="00B054A2"/>
    <w:rsid w:val="00B06327"/>
    <w:rsid w:val="00B065CD"/>
    <w:rsid w:val="00B0687E"/>
    <w:rsid w:val="00B07B01"/>
    <w:rsid w:val="00B10140"/>
    <w:rsid w:val="00B1138F"/>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20323"/>
    <w:rsid w:val="00B205BE"/>
    <w:rsid w:val="00B20813"/>
    <w:rsid w:val="00B222B5"/>
    <w:rsid w:val="00B22860"/>
    <w:rsid w:val="00B228B6"/>
    <w:rsid w:val="00B230A6"/>
    <w:rsid w:val="00B230A8"/>
    <w:rsid w:val="00B23749"/>
    <w:rsid w:val="00B24893"/>
    <w:rsid w:val="00B24CA4"/>
    <w:rsid w:val="00B24CE8"/>
    <w:rsid w:val="00B25336"/>
    <w:rsid w:val="00B25D77"/>
    <w:rsid w:val="00B267B2"/>
    <w:rsid w:val="00B30632"/>
    <w:rsid w:val="00B31705"/>
    <w:rsid w:val="00B31C87"/>
    <w:rsid w:val="00B32DB2"/>
    <w:rsid w:val="00B339D2"/>
    <w:rsid w:val="00B33BCD"/>
    <w:rsid w:val="00B33CA6"/>
    <w:rsid w:val="00B34855"/>
    <w:rsid w:val="00B34EE4"/>
    <w:rsid w:val="00B34F04"/>
    <w:rsid w:val="00B35CD0"/>
    <w:rsid w:val="00B36D3C"/>
    <w:rsid w:val="00B36E11"/>
    <w:rsid w:val="00B3729C"/>
    <w:rsid w:val="00B40275"/>
    <w:rsid w:val="00B40571"/>
    <w:rsid w:val="00B405F4"/>
    <w:rsid w:val="00B417F6"/>
    <w:rsid w:val="00B41F49"/>
    <w:rsid w:val="00B440BB"/>
    <w:rsid w:val="00B444D7"/>
    <w:rsid w:val="00B448A6"/>
    <w:rsid w:val="00B44AD0"/>
    <w:rsid w:val="00B44BC7"/>
    <w:rsid w:val="00B454DF"/>
    <w:rsid w:val="00B45632"/>
    <w:rsid w:val="00B4688E"/>
    <w:rsid w:val="00B46990"/>
    <w:rsid w:val="00B470C6"/>
    <w:rsid w:val="00B47D0F"/>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7159"/>
    <w:rsid w:val="00B575F9"/>
    <w:rsid w:val="00B57687"/>
    <w:rsid w:val="00B57D22"/>
    <w:rsid w:val="00B609E4"/>
    <w:rsid w:val="00B60AEA"/>
    <w:rsid w:val="00B60B84"/>
    <w:rsid w:val="00B60F16"/>
    <w:rsid w:val="00B61A7E"/>
    <w:rsid w:val="00B61B88"/>
    <w:rsid w:val="00B62866"/>
    <w:rsid w:val="00B62D4A"/>
    <w:rsid w:val="00B62FE3"/>
    <w:rsid w:val="00B63132"/>
    <w:rsid w:val="00B63619"/>
    <w:rsid w:val="00B63757"/>
    <w:rsid w:val="00B63E23"/>
    <w:rsid w:val="00B6419B"/>
    <w:rsid w:val="00B6475A"/>
    <w:rsid w:val="00B6576D"/>
    <w:rsid w:val="00B658F8"/>
    <w:rsid w:val="00B66619"/>
    <w:rsid w:val="00B66CDA"/>
    <w:rsid w:val="00B6704E"/>
    <w:rsid w:val="00B67ADE"/>
    <w:rsid w:val="00B67AEE"/>
    <w:rsid w:val="00B67C6F"/>
    <w:rsid w:val="00B67DFC"/>
    <w:rsid w:val="00B67F49"/>
    <w:rsid w:val="00B71FB3"/>
    <w:rsid w:val="00B7255F"/>
    <w:rsid w:val="00B728AE"/>
    <w:rsid w:val="00B72B17"/>
    <w:rsid w:val="00B72C2B"/>
    <w:rsid w:val="00B73046"/>
    <w:rsid w:val="00B73836"/>
    <w:rsid w:val="00B73984"/>
    <w:rsid w:val="00B74091"/>
    <w:rsid w:val="00B740BE"/>
    <w:rsid w:val="00B74337"/>
    <w:rsid w:val="00B7744A"/>
    <w:rsid w:val="00B77716"/>
    <w:rsid w:val="00B77BD8"/>
    <w:rsid w:val="00B803DC"/>
    <w:rsid w:val="00B80BF6"/>
    <w:rsid w:val="00B80DD3"/>
    <w:rsid w:val="00B8179A"/>
    <w:rsid w:val="00B81AE7"/>
    <w:rsid w:val="00B8289C"/>
    <w:rsid w:val="00B829CD"/>
    <w:rsid w:val="00B83103"/>
    <w:rsid w:val="00B837C7"/>
    <w:rsid w:val="00B84056"/>
    <w:rsid w:val="00B84B75"/>
    <w:rsid w:val="00B84D9A"/>
    <w:rsid w:val="00B85426"/>
    <w:rsid w:val="00B85607"/>
    <w:rsid w:val="00B87551"/>
    <w:rsid w:val="00B87D33"/>
    <w:rsid w:val="00B9023F"/>
    <w:rsid w:val="00B90318"/>
    <w:rsid w:val="00B90401"/>
    <w:rsid w:val="00B9130C"/>
    <w:rsid w:val="00B917B5"/>
    <w:rsid w:val="00B92E7C"/>
    <w:rsid w:val="00B9346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C15"/>
    <w:rsid w:val="00BA1DBA"/>
    <w:rsid w:val="00BA2B8A"/>
    <w:rsid w:val="00BA379D"/>
    <w:rsid w:val="00BA3CFD"/>
    <w:rsid w:val="00BA4560"/>
    <w:rsid w:val="00BA4B65"/>
    <w:rsid w:val="00BA4F7C"/>
    <w:rsid w:val="00BA5721"/>
    <w:rsid w:val="00BA6117"/>
    <w:rsid w:val="00BA612B"/>
    <w:rsid w:val="00BA6156"/>
    <w:rsid w:val="00BA6EDF"/>
    <w:rsid w:val="00BA7618"/>
    <w:rsid w:val="00BA7657"/>
    <w:rsid w:val="00BA778C"/>
    <w:rsid w:val="00BA7AD5"/>
    <w:rsid w:val="00BA7DF6"/>
    <w:rsid w:val="00BB07DC"/>
    <w:rsid w:val="00BB0960"/>
    <w:rsid w:val="00BB0E0B"/>
    <w:rsid w:val="00BB10A7"/>
    <w:rsid w:val="00BB17B5"/>
    <w:rsid w:val="00BB180B"/>
    <w:rsid w:val="00BB1A1F"/>
    <w:rsid w:val="00BB23BE"/>
    <w:rsid w:val="00BB38D3"/>
    <w:rsid w:val="00BB3A5D"/>
    <w:rsid w:val="00BB3F2A"/>
    <w:rsid w:val="00BB52BA"/>
    <w:rsid w:val="00BB5559"/>
    <w:rsid w:val="00BB61AD"/>
    <w:rsid w:val="00BB625E"/>
    <w:rsid w:val="00BB66FF"/>
    <w:rsid w:val="00BB7082"/>
    <w:rsid w:val="00BB71D3"/>
    <w:rsid w:val="00BB7908"/>
    <w:rsid w:val="00BC0D8B"/>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7A5"/>
    <w:rsid w:val="00BC6447"/>
    <w:rsid w:val="00BC6484"/>
    <w:rsid w:val="00BC7037"/>
    <w:rsid w:val="00BC7CE2"/>
    <w:rsid w:val="00BD0899"/>
    <w:rsid w:val="00BD0918"/>
    <w:rsid w:val="00BD0ABD"/>
    <w:rsid w:val="00BD143C"/>
    <w:rsid w:val="00BD1470"/>
    <w:rsid w:val="00BD14DD"/>
    <w:rsid w:val="00BD1C02"/>
    <w:rsid w:val="00BD229E"/>
    <w:rsid w:val="00BD246D"/>
    <w:rsid w:val="00BD3119"/>
    <w:rsid w:val="00BD3BB3"/>
    <w:rsid w:val="00BD41BD"/>
    <w:rsid w:val="00BD4640"/>
    <w:rsid w:val="00BD4CCC"/>
    <w:rsid w:val="00BD512B"/>
    <w:rsid w:val="00BD5389"/>
    <w:rsid w:val="00BD5C5E"/>
    <w:rsid w:val="00BD688B"/>
    <w:rsid w:val="00BD68D4"/>
    <w:rsid w:val="00BD6FA0"/>
    <w:rsid w:val="00BD7D5B"/>
    <w:rsid w:val="00BE1C27"/>
    <w:rsid w:val="00BE31EB"/>
    <w:rsid w:val="00BE3895"/>
    <w:rsid w:val="00BE3983"/>
    <w:rsid w:val="00BE56F8"/>
    <w:rsid w:val="00BE5CB2"/>
    <w:rsid w:val="00BE6EEC"/>
    <w:rsid w:val="00BE784F"/>
    <w:rsid w:val="00BE7DBC"/>
    <w:rsid w:val="00BF086F"/>
    <w:rsid w:val="00BF0BFF"/>
    <w:rsid w:val="00BF0F4D"/>
    <w:rsid w:val="00BF10FD"/>
    <w:rsid w:val="00BF14B3"/>
    <w:rsid w:val="00BF1633"/>
    <w:rsid w:val="00BF29B7"/>
    <w:rsid w:val="00BF344F"/>
    <w:rsid w:val="00BF3961"/>
    <w:rsid w:val="00BF3BD5"/>
    <w:rsid w:val="00BF42CC"/>
    <w:rsid w:val="00BF5703"/>
    <w:rsid w:val="00BF5967"/>
    <w:rsid w:val="00BF5C21"/>
    <w:rsid w:val="00BF5EEA"/>
    <w:rsid w:val="00BF66B4"/>
    <w:rsid w:val="00BF6AA5"/>
    <w:rsid w:val="00BF7144"/>
    <w:rsid w:val="00BF7530"/>
    <w:rsid w:val="00C00A31"/>
    <w:rsid w:val="00C01025"/>
    <w:rsid w:val="00C011CD"/>
    <w:rsid w:val="00C01CC4"/>
    <w:rsid w:val="00C02733"/>
    <w:rsid w:val="00C02756"/>
    <w:rsid w:val="00C02A8A"/>
    <w:rsid w:val="00C02F3A"/>
    <w:rsid w:val="00C03292"/>
    <w:rsid w:val="00C03430"/>
    <w:rsid w:val="00C0360E"/>
    <w:rsid w:val="00C04BC2"/>
    <w:rsid w:val="00C04E3F"/>
    <w:rsid w:val="00C05962"/>
    <w:rsid w:val="00C05A1E"/>
    <w:rsid w:val="00C075F7"/>
    <w:rsid w:val="00C076CC"/>
    <w:rsid w:val="00C102A2"/>
    <w:rsid w:val="00C10DDA"/>
    <w:rsid w:val="00C10FB0"/>
    <w:rsid w:val="00C1181D"/>
    <w:rsid w:val="00C11EFB"/>
    <w:rsid w:val="00C11FC5"/>
    <w:rsid w:val="00C12146"/>
    <w:rsid w:val="00C12D16"/>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419"/>
    <w:rsid w:val="00C202D7"/>
    <w:rsid w:val="00C20918"/>
    <w:rsid w:val="00C21177"/>
    <w:rsid w:val="00C21FDD"/>
    <w:rsid w:val="00C22275"/>
    <w:rsid w:val="00C226C8"/>
    <w:rsid w:val="00C22F47"/>
    <w:rsid w:val="00C23567"/>
    <w:rsid w:val="00C23A25"/>
    <w:rsid w:val="00C23EAA"/>
    <w:rsid w:val="00C23F10"/>
    <w:rsid w:val="00C23FCE"/>
    <w:rsid w:val="00C25B4C"/>
    <w:rsid w:val="00C25E79"/>
    <w:rsid w:val="00C26A8F"/>
    <w:rsid w:val="00C32252"/>
    <w:rsid w:val="00C32C4C"/>
    <w:rsid w:val="00C34184"/>
    <w:rsid w:val="00C3421B"/>
    <w:rsid w:val="00C3469F"/>
    <w:rsid w:val="00C34AE9"/>
    <w:rsid w:val="00C355D7"/>
    <w:rsid w:val="00C35AFA"/>
    <w:rsid w:val="00C35BF2"/>
    <w:rsid w:val="00C35C60"/>
    <w:rsid w:val="00C36DED"/>
    <w:rsid w:val="00C37083"/>
    <w:rsid w:val="00C378BC"/>
    <w:rsid w:val="00C409CC"/>
    <w:rsid w:val="00C40A17"/>
    <w:rsid w:val="00C41661"/>
    <w:rsid w:val="00C421C3"/>
    <w:rsid w:val="00C42E4F"/>
    <w:rsid w:val="00C43910"/>
    <w:rsid w:val="00C46D30"/>
    <w:rsid w:val="00C47C5B"/>
    <w:rsid w:val="00C47CCA"/>
    <w:rsid w:val="00C50283"/>
    <w:rsid w:val="00C508AE"/>
    <w:rsid w:val="00C511CD"/>
    <w:rsid w:val="00C52332"/>
    <w:rsid w:val="00C52938"/>
    <w:rsid w:val="00C52A92"/>
    <w:rsid w:val="00C52DED"/>
    <w:rsid w:val="00C52EC1"/>
    <w:rsid w:val="00C531E3"/>
    <w:rsid w:val="00C535B3"/>
    <w:rsid w:val="00C53CB2"/>
    <w:rsid w:val="00C5473B"/>
    <w:rsid w:val="00C54995"/>
    <w:rsid w:val="00C55022"/>
    <w:rsid w:val="00C55A03"/>
    <w:rsid w:val="00C56E66"/>
    <w:rsid w:val="00C570C8"/>
    <w:rsid w:val="00C60188"/>
    <w:rsid w:val="00C609E5"/>
    <w:rsid w:val="00C61165"/>
    <w:rsid w:val="00C61236"/>
    <w:rsid w:val="00C612DB"/>
    <w:rsid w:val="00C615FD"/>
    <w:rsid w:val="00C6253E"/>
    <w:rsid w:val="00C62816"/>
    <w:rsid w:val="00C6408B"/>
    <w:rsid w:val="00C6488B"/>
    <w:rsid w:val="00C64E71"/>
    <w:rsid w:val="00C664DF"/>
    <w:rsid w:val="00C66510"/>
    <w:rsid w:val="00C679E1"/>
    <w:rsid w:val="00C67CE9"/>
    <w:rsid w:val="00C7070D"/>
    <w:rsid w:val="00C70A20"/>
    <w:rsid w:val="00C71263"/>
    <w:rsid w:val="00C7236B"/>
    <w:rsid w:val="00C72832"/>
    <w:rsid w:val="00C72894"/>
    <w:rsid w:val="00C72A47"/>
    <w:rsid w:val="00C72CF8"/>
    <w:rsid w:val="00C730A8"/>
    <w:rsid w:val="00C73363"/>
    <w:rsid w:val="00C75409"/>
    <w:rsid w:val="00C76399"/>
    <w:rsid w:val="00C76467"/>
    <w:rsid w:val="00C76820"/>
    <w:rsid w:val="00C771F7"/>
    <w:rsid w:val="00C7747A"/>
    <w:rsid w:val="00C80923"/>
    <w:rsid w:val="00C809CD"/>
    <w:rsid w:val="00C819F2"/>
    <w:rsid w:val="00C81F52"/>
    <w:rsid w:val="00C81F61"/>
    <w:rsid w:val="00C82684"/>
    <w:rsid w:val="00C831F4"/>
    <w:rsid w:val="00C83D99"/>
    <w:rsid w:val="00C83DB7"/>
    <w:rsid w:val="00C84D5A"/>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D01"/>
    <w:rsid w:val="00C96FB4"/>
    <w:rsid w:val="00C97918"/>
    <w:rsid w:val="00CA0028"/>
    <w:rsid w:val="00CA006C"/>
    <w:rsid w:val="00CA0E58"/>
    <w:rsid w:val="00CA1F89"/>
    <w:rsid w:val="00CA2953"/>
    <w:rsid w:val="00CA29B6"/>
    <w:rsid w:val="00CA32BC"/>
    <w:rsid w:val="00CA3796"/>
    <w:rsid w:val="00CA45E3"/>
    <w:rsid w:val="00CA46B5"/>
    <w:rsid w:val="00CA4716"/>
    <w:rsid w:val="00CA6A19"/>
    <w:rsid w:val="00CA7006"/>
    <w:rsid w:val="00CA71CB"/>
    <w:rsid w:val="00CB0E60"/>
    <w:rsid w:val="00CB0F0D"/>
    <w:rsid w:val="00CB18D0"/>
    <w:rsid w:val="00CB1BAC"/>
    <w:rsid w:val="00CB1DF4"/>
    <w:rsid w:val="00CB220E"/>
    <w:rsid w:val="00CB25E6"/>
    <w:rsid w:val="00CB2A9B"/>
    <w:rsid w:val="00CB2F17"/>
    <w:rsid w:val="00CB2F8F"/>
    <w:rsid w:val="00CB331A"/>
    <w:rsid w:val="00CB3425"/>
    <w:rsid w:val="00CB3CB9"/>
    <w:rsid w:val="00CB4258"/>
    <w:rsid w:val="00CB45A8"/>
    <w:rsid w:val="00CB47BF"/>
    <w:rsid w:val="00CB4ADC"/>
    <w:rsid w:val="00CB5798"/>
    <w:rsid w:val="00CB6065"/>
    <w:rsid w:val="00CB6475"/>
    <w:rsid w:val="00CB663D"/>
    <w:rsid w:val="00CB6B64"/>
    <w:rsid w:val="00CB76D2"/>
    <w:rsid w:val="00CC031B"/>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EE7"/>
    <w:rsid w:val="00CD19D7"/>
    <w:rsid w:val="00CD19EB"/>
    <w:rsid w:val="00CD2668"/>
    <w:rsid w:val="00CD2C7D"/>
    <w:rsid w:val="00CD2DF8"/>
    <w:rsid w:val="00CD309D"/>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6DA"/>
    <w:rsid w:val="00CE2BF7"/>
    <w:rsid w:val="00CE34EB"/>
    <w:rsid w:val="00CE3ADD"/>
    <w:rsid w:val="00CE3C0D"/>
    <w:rsid w:val="00CE4134"/>
    <w:rsid w:val="00CE46FA"/>
    <w:rsid w:val="00CE4E3E"/>
    <w:rsid w:val="00CE4EE8"/>
    <w:rsid w:val="00CE5617"/>
    <w:rsid w:val="00CE5EC7"/>
    <w:rsid w:val="00CE5F78"/>
    <w:rsid w:val="00CE70FE"/>
    <w:rsid w:val="00CE7281"/>
    <w:rsid w:val="00CE757F"/>
    <w:rsid w:val="00CE7B98"/>
    <w:rsid w:val="00CF0034"/>
    <w:rsid w:val="00CF004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73"/>
    <w:rsid w:val="00CF488A"/>
    <w:rsid w:val="00CF4B16"/>
    <w:rsid w:val="00CF5FF7"/>
    <w:rsid w:val="00CF609B"/>
    <w:rsid w:val="00CF61D3"/>
    <w:rsid w:val="00CF61E6"/>
    <w:rsid w:val="00CF6BE5"/>
    <w:rsid w:val="00CF76AB"/>
    <w:rsid w:val="00D011C4"/>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7FA0"/>
    <w:rsid w:val="00D07FC9"/>
    <w:rsid w:val="00D104E1"/>
    <w:rsid w:val="00D11005"/>
    <w:rsid w:val="00D113D6"/>
    <w:rsid w:val="00D11AE8"/>
    <w:rsid w:val="00D139DE"/>
    <w:rsid w:val="00D13C3C"/>
    <w:rsid w:val="00D143A3"/>
    <w:rsid w:val="00D15988"/>
    <w:rsid w:val="00D15D6E"/>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30433"/>
    <w:rsid w:val="00D309BD"/>
    <w:rsid w:val="00D3155F"/>
    <w:rsid w:val="00D31959"/>
    <w:rsid w:val="00D31EDA"/>
    <w:rsid w:val="00D3353E"/>
    <w:rsid w:val="00D34468"/>
    <w:rsid w:val="00D353F4"/>
    <w:rsid w:val="00D35705"/>
    <w:rsid w:val="00D35FCF"/>
    <w:rsid w:val="00D36075"/>
    <w:rsid w:val="00D36D5B"/>
    <w:rsid w:val="00D370C6"/>
    <w:rsid w:val="00D379E5"/>
    <w:rsid w:val="00D403C8"/>
    <w:rsid w:val="00D40589"/>
    <w:rsid w:val="00D40648"/>
    <w:rsid w:val="00D40EEE"/>
    <w:rsid w:val="00D415BE"/>
    <w:rsid w:val="00D4160C"/>
    <w:rsid w:val="00D43598"/>
    <w:rsid w:val="00D4381A"/>
    <w:rsid w:val="00D439A5"/>
    <w:rsid w:val="00D446E1"/>
    <w:rsid w:val="00D45F07"/>
    <w:rsid w:val="00D460BF"/>
    <w:rsid w:val="00D47508"/>
    <w:rsid w:val="00D47A12"/>
    <w:rsid w:val="00D47D37"/>
    <w:rsid w:val="00D47D76"/>
    <w:rsid w:val="00D50166"/>
    <w:rsid w:val="00D5092C"/>
    <w:rsid w:val="00D516D2"/>
    <w:rsid w:val="00D5297B"/>
    <w:rsid w:val="00D52DEF"/>
    <w:rsid w:val="00D52F0A"/>
    <w:rsid w:val="00D53135"/>
    <w:rsid w:val="00D534B2"/>
    <w:rsid w:val="00D53EA7"/>
    <w:rsid w:val="00D53FDD"/>
    <w:rsid w:val="00D54851"/>
    <w:rsid w:val="00D558BC"/>
    <w:rsid w:val="00D57BFF"/>
    <w:rsid w:val="00D57FEE"/>
    <w:rsid w:val="00D60C65"/>
    <w:rsid w:val="00D61F87"/>
    <w:rsid w:val="00D622F8"/>
    <w:rsid w:val="00D62E72"/>
    <w:rsid w:val="00D63B85"/>
    <w:rsid w:val="00D64E5C"/>
    <w:rsid w:val="00D65D86"/>
    <w:rsid w:val="00D65E47"/>
    <w:rsid w:val="00D6628D"/>
    <w:rsid w:val="00D671BF"/>
    <w:rsid w:val="00D67CCC"/>
    <w:rsid w:val="00D7147F"/>
    <w:rsid w:val="00D71E34"/>
    <w:rsid w:val="00D72BC6"/>
    <w:rsid w:val="00D72D22"/>
    <w:rsid w:val="00D73DC9"/>
    <w:rsid w:val="00D7415D"/>
    <w:rsid w:val="00D7573C"/>
    <w:rsid w:val="00D75846"/>
    <w:rsid w:val="00D76BDE"/>
    <w:rsid w:val="00D76E80"/>
    <w:rsid w:val="00D77920"/>
    <w:rsid w:val="00D800FD"/>
    <w:rsid w:val="00D80A89"/>
    <w:rsid w:val="00D80F15"/>
    <w:rsid w:val="00D811A8"/>
    <w:rsid w:val="00D817BF"/>
    <w:rsid w:val="00D82407"/>
    <w:rsid w:val="00D83470"/>
    <w:rsid w:val="00D838F7"/>
    <w:rsid w:val="00D83F67"/>
    <w:rsid w:val="00D84120"/>
    <w:rsid w:val="00D843D5"/>
    <w:rsid w:val="00D84888"/>
    <w:rsid w:val="00D84A72"/>
    <w:rsid w:val="00D84D03"/>
    <w:rsid w:val="00D854B1"/>
    <w:rsid w:val="00D86389"/>
    <w:rsid w:val="00D867D8"/>
    <w:rsid w:val="00D86CEE"/>
    <w:rsid w:val="00D87654"/>
    <w:rsid w:val="00D90A0D"/>
    <w:rsid w:val="00D90C2F"/>
    <w:rsid w:val="00D90C3D"/>
    <w:rsid w:val="00D91414"/>
    <w:rsid w:val="00D92BC5"/>
    <w:rsid w:val="00D92D1A"/>
    <w:rsid w:val="00D93181"/>
    <w:rsid w:val="00D93751"/>
    <w:rsid w:val="00D93B01"/>
    <w:rsid w:val="00D94D15"/>
    <w:rsid w:val="00D95C59"/>
    <w:rsid w:val="00D96678"/>
    <w:rsid w:val="00D96DD8"/>
    <w:rsid w:val="00D975F4"/>
    <w:rsid w:val="00D97C7D"/>
    <w:rsid w:val="00D97F24"/>
    <w:rsid w:val="00DA014E"/>
    <w:rsid w:val="00DA14D9"/>
    <w:rsid w:val="00DA1A95"/>
    <w:rsid w:val="00DA1D2C"/>
    <w:rsid w:val="00DA2366"/>
    <w:rsid w:val="00DA3282"/>
    <w:rsid w:val="00DA3507"/>
    <w:rsid w:val="00DA3E0F"/>
    <w:rsid w:val="00DA521B"/>
    <w:rsid w:val="00DA5727"/>
    <w:rsid w:val="00DA638F"/>
    <w:rsid w:val="00DA6B13"/>
    <w:rsid w:val="00DA6BBE"/>
    <w:rsid w:val="00DA7133"/>
    <w:rsid w:val="00DA76AB"/>
    <w:rsid w:val="00DB0009"/>
    <w:rsid w:val="00DB1133"/>
    <w:rsid w:val="00DB2892"/>
    <w:rsid w:val="00DB4163"/>
    <w:rsid w:val="00DB4F36"/>
    <w:rsid w:val="00DB536F"/>
    <w:rsid w:val="00DB538C"/>
    <w:rsid w:val="00DB656F"/>
    <w:rsid w:val="00DB6664"/>
    <w:rsid w:val="00DB6EA9"/>
    <w:rsid w:val="00DB7235"/>
    <w:rsid w:val="00DB78CC"/>
    <w:rsid w:val="00DB78F7"/>
    <w:rsid w:val="00DB7B1E"/>
    <w:rsid w:val="00DC0020"/>
    <w:rsid w:val="00DC0B49"/>
    <w:rsid w:val="00DC1594"/>
    <w:rsid w:val="00DC17C3"/>
    <w:rsid w:val="00DC24E8"/>
    <w:rsid w:val="00DC2711"/>
    <w:rsid w:val="00DC30EE"/>
    <w:rsid w:val="00DC42FE"/>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274F"/>
    <w:rsid w:val="00DD324F"/>
    <w:rsid w:val="00DD381D"/>
    <w:rsid w:val="00DD3DCB"/>
    <w:rsid w:val="00DD3E2F"/>
    <w:rsid w:val="00DD3E62"/>
    <w:rsid w:val="00DD4013"/>
    <w:rsid w:val="00DD4B87"/>
    <w:rsid w:val="00DD4BA1"/>
    <w:rsid w:val="00DD4EC4"/>
    <w:rsid w:val="00DD5048"/>
    <w:rsid w:val="00DD5CE3"/>
    <w:rsid w:val="00DD5E44"/>
    <w:rsid w:val="00DD72BE"/>
    <w:rsid w:val="00DD76A1"/>
    <w:rsid w:val="00DD787A"/>
    <w:rsid w:val="00DE04D3"/>
    <w:rsid w:val="00DE10F3"/>
    <w:rsid w:val="00DE13D7"/>
    <w:rsid w:val="00DE1414"/>
    <w:rsid w:val="00DE159C"/>
    <w:rsid w:val="00DE28A8"/>
    <w:rsid w:val="00DE352E"/>
    <w:rsid w:val="00DE38E0"/>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A05"/>
    <w:rsid w:val="00DF0B49"/>
    <w:rsid w:val="00DF0C86"/>
    <w:rsid w:val="00DF1B0C"/>
    <w:rsid w:val="00DF1C07"/>
    <w:rsid w:val="00DF20A2"/>
    <w:rsid w:val="00DF266F"/>
    <w:rsid w:val="00DF3303"/>
    <w:rsid w:val="00DF3FE7"/>
    <w:rsid w:val="00DF42B5"/>
    <w:rsid w:val="00DF4CFD"/>
    <w:rsid w:val="00DF4EE0"/>
    <w:rsid w:val="00DF518D"/>
    <w:rsid w:val="00DF51D3"/>
    <w:rsid w:val="00DF5646"/>
    <w:rsid w:val="00DF564B"/>
    <w:rsid w:val="00DF5674"/>
    <w:rsid w:val="00DF5AC5"/>
    <w:rsid w:val="00DF5BE2"/>
    <w:rsid w:val="00DF600E"/>
    <w:rsid w:val="00DF6BB5"/>
    <w:rsid w:val="00E0273A"/>
    <w:rsid w:val="00E02825"/>
    <w:rsid w:val="00E03345"/>
    <w:rsid w:val="00E04DFD"/>
    <w:rsid w:val="00E04EBE"/>
    <w:rsid w:val="00E06ADC"/>
    <w:rsid w:val="00E06E8F"/>
    <w:rsid w:val="00E06FDB"/>
    <w:rsid w:val="00E100E6"/>
    <w:rsid w:val="00E10D13"/>
    <w:rsid w:val="00E11CA9"/>
    <w:rsid w:val="00E11FA7"/>
    <w:rsid w:val="00E11FCD"/>
    <w:rsid w:val="00E1249B"/>
    <w:rsid w:val="00E12D97"/>
    <w:rsid w:val="00E12E31"/>
    <w:rsid w:val="00E13267"/>
    <w:rsid w:val="00E1399C"/>
    <w:rsid w:val="00E1422B"/>
    <w:rsid w:val="00E14277"/>
    <w:rsid w:val="00E14363"/>
    <w:rsid w:val="00E148FF"/>
    <w:rsid w:val="00E14E06"/>
    <w:rsid w:val="00E15348"/>
    <w:rsid w:val="00E1577C"/>
    <w:rsid w:val="00E15A43"/>
    <w:rsid w:val="00E15D38"/>
    <w:rsid w:val="00E1767C"/>
    <w:rsid w:val="00E1775A"/>
    <w:rsid w:val="00E2041E"/>
    <w:rsid w:val="00E208F0"/>
    <w:rsid w:val="00E20B36"/>
    <w:rsid w:val="00E20EAD"/>
    <w:rsid w:val="00E20ECE"/>
    <w:rsid w:val="00E21FFF"/>
    <w:rsid w:val="00E226BC"/>
    <w:rsid w:val="00E2297A"/>
    <w:rsid w:val="00E231F6"/>
    <w:rsid w:val="00E23BA8"/>
    <w:rsid w:val="00E242B5"/>
    <w:rsid w:val="00E24C5E"/>
    <w:rsid w:val="00E24D68"/>
    <w:rsid w:val="00E25626"/>
    <w:rsid w:val="00E2678A"/>
    <w:rsid w:val="00E27339"/>
    <w:rsid w:val="00E27818"/>
    <w:rsid w:val="00E27BBD"/>
    <w:rsid w:val="00E30729"/>
    <w:rsid w:val="00E31886"/>
    <w:rsid w:val="00E31ACD"/>
    <w:rsid w:val="00E31C6C"/>
    <w:rsid w:val="00E32D4C"/>
    <w:rsid w:val="00E375C9"/>
    <w:rsid w:val="00E4032A"/>
    <w:rsid w:val="00E40F88"/>
    <w:rsid w:val="00E40FCD"/>
    <w:rsid w:val="00E41407"/>
    <w:rsid w:val="00E415A4"/>
    <w:rsid w:val="00E42D27"/>
    <w:rsid w:val="00E43938"/>
    <w:rsid w:val="00E439FA"/>
    <w:rsid w:val="00E43C68"/>
    <w:rsid w:val="00E4554E"/>
    <w:rsid w:val="00E45F4F"/>
    <w:rsid w:val="00E4663B"/>
    <w:rsid w:val="00E47E0C"/>
    <w:rsid w:val="00E5001E"/>
    <w:rsid w:val="00E506C8"/>
    <w:rsid w:val="00E50868"/>
    <w:rsid w:val="00E50995"/>
    <w:rsid w:val="00E516CA"/>
    <w:rsid w:val="00E51EE1"/>
    <w:rsid w:val="00E52168"/>
    <w:rsid w:val="00E52D80"/>
    <w:rsid w:val="00E541E3"/>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4D7F"/>
    <w:rsid w:val="00E65160"/>
    <w:rsid w:val="00E6540D"/>
    <w:rsid w:val="00E655CC"/>
    <w:rsid w:val="00E65EE8"/>
    <w:rsid w:val="00E65FC5"/>
    <w:rsid w:val="00E70513"/>
    <w:rsid w:val="00E70B0E"/>
    <w:rsid w:val="00E70D93"/>
    <w:rsid w:val="00E718B9"/>
    <w:rsid w:val="00E7268B"/>
    <w:rsid w:val="00E72EF8"/>
    <w:rsid w:val="00E732F7"/>
    <w:rsid w:val="00E73D63"/>
    <w:rsid w:val="00E74DBE"/>
    <w:rsid w:val="00E755B7"/>
    <w:rsid w:val="00E767A8"/>
    <w:rsid w:val="00E774D9"/>
    <w:rsid w:val="00E779C8"/>
    <w:rsid w:val="00E77B82"/>
    <w:rsid w:val="00E77D97"/>
    <w:rsid w:val="00E77EA6"/>
    <w:rsid w:val="00E80334"/>
    <w:rsid w:val="00E80538"/>
    <w:rsid w:val="00E8067E"/>
    <w:rsid w:val="00E81387"/>
    <w:rsid w:val="00E82497"/>
    <w:rsid w:val="00E82DBD"/>
    <w:rsid w:val="00E83409"/>
    <w:rsid w:val="00E83624"/>
    <w:rsid w:val="00E841D6"/>
    <w:rsid w:val="00E84655"/>
    <w:rsid w:val="00E84F94"/>
    <w:rsid w:val="00E85160"/>
    <w:rsid w:val="00E85F07"/>
    <w:rsid w:val="00E8618C"/>
    <w:rsid w:val="00E901A5"/>
    <w:rsid w:val="00E901CB"/>
    <w:rsid w:val="00E9030B"/>
    <w:rsid w:val="00E903AF"/>
    <w:rsid w:val="00E904E2"/>
    <w:rsid w:val="00E9098D"/>
    <w:rsid w:val="00E9119F"/>
    <w:rsid w:val="00E9145F"/>
    <w:rsid w:val="00E915B9"/>
    <w:rsid w:val="00E91834"/>
    <w:rsid w:val="00E9216B"/>
    <w:rsid w:val="00E93784"/>
    <w:rsid w:val="00E949BF"/>
    <w:rsid w:val="00E94A0A"/>
    <w:rsid w:val="00E94C86"/>
    <w:rsid w:val="00E94F3F"/>
    <w:rsid w:val="00E95434"/>
    <w:rsid w:val="00E95A06"/>
    <w:rsid w:val="00E9620B"/>
    <w:rsid w:val="00EA1002"/>
    <w:rsid w:val="00EA1EF0"/>
    <w:rsid w:val="00EA20F6"/>
    <w:rsid w:val="00EA273F"/>
    <w:rsid w:val="00EA2A38"/>
    <w:rsid w:val="00EA4709"/>
    <w:rsid w:val="00EA4B14"/>
    <w:rsid w:val="00EA5C34"/>
    <w:rsid w:val="00EA7C10"/>
    <w:rsid w:val="00EA7DA0"/>
    <w:rsid w:val="00EA7F15"/>
    <w:rsid w:val="00EB066E"/>
    <w:rsid w:val="00EB107C"/>
    <w:rsid w:val="00EB1E23"/>
    <w:rsid w:val="00EB21E3"/>
    <w:rsid w:val="00EB256D"/>
    <w:rsid w:val="00EB2828"/>
    <w:rsid w:val="00EB31FC"/>
    <w:rsid w:val="00EB3361"/>
    <w:rsid w:val="00EB4E3C"/>
    <w:rsid w:val="00EB4ED2"/>
    <w:rsid w:val="00EB5165"/>
    <w:rsid w:val="00EB5711"/>
    <w:rsid w:val="00EB57E7"/>
    <w:rsid w:val="00EB5B24"/>
    <w:rsid w:val="00EB5FD9"/>
    <w:rsid w:val="00EB6C49"/>
    <w:rsid w:val="00EB7DAC"/>
    <w:rsid w:val="00EC009E"/>
    <w:rsid w:val="00EC0F26"/>
    <w:rsid w:val="00EC18FC"/>
    <w:rsid w:val="00EC19EF"/>
    <w:rsid w:val="00EC3B0B"/>
    <w:rsid w:val="00EC429D"/>
    <w:rsid w:val="00EC4945"/>
    <w:rsid w:val="00EC49F4"/>
    <w:rsid w:val="00EC4B7A"/>
    <w:rsid w:val="00EC548A"/>
    <w:rsid w:val="00EC5623"/>
    <w:rsid w:val="00EC5856"/>
    <w:rsid w:val="00EC5C75"/>
    <w:rsid w:val="00EC6982"/>
    <w:rsid w:val="00EC7677"/>
    <w:rsid w:val="00EC7F49"/>
    <w:rsid w:val="00ED00A6"/>
    <w:rsid w:val="00ED0505"/>
    <w:rsid w:val="00ED0CC2"/>
    <w:rsid w:val="00ED128F"/>
    <w:rsid w:val="00ED21C5"/>
    <w:rsid w:val="00ED2C02"/>
    <w:rsid w:val="00ED323B"/>
    <w:rsid w:val="00ED385A"/>
    <w:rsid w:val="00ED39CD"/>
    <w:rsid w:val="00ED3C78"/>
    <w:rsid w:val="00ED4277"/>
    <w:rsid w:val="00ED45BC"/>
    <w:rsid w:val="00ED50A2"/>
    <w:rsid w:val="00ED5A25"/>
    <w:rsid w:val="00ED5B43"/>
    <w:rsid w:val="00ED6577"/>
    <w:rsid w:val="00ED6761"/>
    <w:rsid w:val="00ED6D51"/>
    <w:rsid w:val="00ED7221"/>
    <w:rsid w:val="00ED7275"/>
    <w:rsid w:val="00ED7E81"/>
    <w:rsid w:val="00EE04D7"/>
    <w:rsid w:val="00EE1837"/>
    <w:rsid w:val="00EE1F0E"/>
    <w:rsid w:val="00EE2495"/>
    <w:rsid w:val="00EE2E10"/>
    <w:rsid w:val="00EE366B"/>
    <w:rsid w:val="00EE3D39"/>
    <w:rsid w:val="00EE4309"/>
    <w:rsid w:val="00EE4A85"/>
    <w:rsid w:val="00EE4F68"/>
    <w:rsid w:val="00EE5C09"/>
    <w:rsid w:val="00EE6147"/>
    <w:rsid w:val="00EE6571"/>
    <w:rsid w:val="00EE70C1"/>
    <w:rsid w:val="00EE7304"/>
    <w:rsid w:val="00EF00C8"/>
    <w:rsid w:val="00EF020F"/>
    <w:rsid w:val="00EF066A"/>
    <w:rsid w:val="00EF0D8B"/>
    <w:rsid w:val="00EF0DC8"/>
    <w:rsid w:val="00EF0E09"/>
    <w:rsid w:val="00EF18E5"/>
    <w:rsid w:val="00EF2856"/>
    <w:rsid w:val="00EF2A52"/>
    <w:rsid w:val="00EF2C0D"/>
    <w:rsid w:val="00EF33E7"/>
    <w:rsid w:val="00EF3DE2"/>
    <w:rsid w:val="00EF3FC7"/>
    <w:rsid w:val="00EF5FEC"/>
    <w:rsid w:val="00EF7097"/>
    <w:rsid w:val="00F000BD"/>
    <w:rsid w:val="00F000C9"/>
    <w:rsid w:val="00F01BE5"/>
    <w:rsid w:val="00F021A7"/>
    <w:rsid w:val="00F0257C"/>
    <w:rsid w:val="00F03488"/>
    <w:rsid w:val="00F036AD"/>
    <w:rsid w:val="00F04252"/>
    <w:rsid w:val="00F0631F"/>
    <w:rsid w:val="00F0656D"/>
    <w:rsid w:val="00F06972"/>
    <w:rsid w:val="00F105D9"/>
    <w:rsid w:val="00F10A18"/>
    <w:rsid w:val="00F10E60"/>
    <w:rsid w:val="00F135E4"/>
    <w:rsid w:val="00F13A43"/>
    <w:rsid w:val="00F14037"/>
    <w:rsid w:val="00F1443F"/>
    <w:rsid w:val="00F1455E"/>
    <w:rsid w:val="00F149C4"/>
    <w:rsid w:val="00F14FB7"/>
    <w:rsid w:val="00F169ED"/>
    <w:rsid w:val="00F16F3A"/>
    <w:rsid w:val="00F17968"/>
    <w:rsid w:val="00F17A8B"/>
    <w:rsid w:val="00F219AA"/>
    <w:rsid w:val="00F21BB5"/>
    <w:rsid w:val="00F2211B"/>
    <w:rsid w:val="00F2238D"/>
    <w:rsid w:val="00F247D7"/>
    <w:rsid w:val="00F2512B"/>
    <w:rsid w:val="00F25D96"/>
    <w:rsid w:val="00F26165"/>
    <w:rsid w:val="00F26917"/>
    <w:rsid w:val="00F26EC0"/>
    <w:rsid w:val="00F274C3"/>
    <w:rsid w:val="00F27F4B"/>
    <w:rsid w:val="00F30DE2"/>
    <w:rsid w:val="00F311ED"/>
    <w:rsid w:val="00F31323"/>
    <w:rsid w:val="00F3232C"/>
    <w:rsid w:val="00F3256C"/>
    <w:rsid w:val="00F33731"/>
    <w:rsid w:val="00F346BE"/>
    <w:rsid w:val="00F34D72"/>
    <w:rsid w:val="00F35112"/>
    <w:rsid w:val="00F35505"/>
    <w:rsid w:val="00F358A2"/>
    <w:rsid w:val="00F36BFB"/>
    <w:rsid w:val="00F40334"/>
    <w:rsid w:val="00F403D7"/>
    <w:rsid w:val="00F404D2"/>
    <w:rsid w:val="00F40722"/>
    <w:rsid w:val="00F40A8B"/>
    <w:rsid w:val="00F41024"/>
    <w:rsid w:val="00F41C72"/>
    <w:rsid w:val="00F41D61"/>
    <w:rsid w:val="00F41DA0"/>
    <w:rsid w:val="00F42081"/>
    <w:rsid w:val="00F4309F"/>
    <w:rsid w:val="00F433D0"/>
    <w:rsid w:val="00F43DCB"/>
    <w:rsid w:val="00F44015"/>
    <w:rsid w:val="00F444F6"/>
    <w:rsid w:val="00F4587B"/>
    <w:rsid w:val="00F46FE1"/>
    <w:rsid w:val="00F47107"/>
    <w:rsid w:val="00F5169D"/>
    <w:rsid w:val="00F526D2"/>
    <w:rsid w:val="00F52D22"/>
    <w:rsid w:val="00F53732"/>
    <w:rsid w:val="00F53CEB"/>
    <w:rsid w:val="00F54A45"/>
    <w:rsid w:val="00F54F0D"/>
    <w:rsid w:val="00F552B9"/>
    <w:rsid w:val="00F56737"/>
    <w:rsid w:val="00F56B0E"/>
    <w:rsid w:val="00F57BDB"/>
    <w:rsid w:val="00F57F63"/>
    <w:rsid w:val="00F604C2"/>
    <w:rsid w:val="00F6077C"/>
    <w:rsid w:val="00F60BBE"/>
    <w:rsid w:val="00F61D9C"/>
    <w:rsid w:val="00F62E35"/>
    <w:rsid w:val="00F62F87"/>
    <w:rsid w:val="00F6354D"/>
    <w:rsid w:val="00F63DD6"/>
    <w:rsid w:val="00F64B77"/>
    <w:rsid w:val="00F64F5B"/>
    <w:rsid w:val="00F660C1"/>
    <w:rsid w:val="00F67E08"/>
    <w:rsid w:val="00F70B9A"/>
    <w:rsid w:val="00F70C20"/>
    <w:rsid w:val="00F70FA5"/>
    <w:rsid w:val="00F723E1"/>
    <w:rsid w:val="00F726CA"/>
    <w:rsid w:val="00F7387B"/>
    <w:rsid w:val="00F73EF8"/>
    <w:rsid w:val="00F750A2"/>
    <w:rsid w:val="00F752C7"/>
    <w:rsid w:val="00F75894"/>
    <w:rsid w:val="00F76035"/>
    <w:rsid w:val="00F7690E"/>
    <w:rsid w:val="00F769CB"/>
    <w:rsid w:val="00F76BCC"/>
    <w:rsid w:val="00F76D14"/>
    <w:rsid w:val="00F7709C"/>
    <w:rsid w:val="00F77CEC"/>
    <w:rsid w:val="00F8012D"/>
    <w:rsid w:val="00F80243"/>
    <w:rsid w:val="00F80D09"/>
    <w:rsid w:val="00F81B9B"/>
    <w:rsid w:val="00F82BDC"/>
    <w:rsid w:val="00F8332F"/>
    <w:rsid w:val="00F83AC9"/>
    <w:rsid w:val="00F83CAD"/>
    <w:rsid w:val="00F84975"/>
    <w:rsid w:val="00F84BFE"/>
    <w:rsid w:val="00F853E0"/>
    <w:rsid w:val="00F860B3"/>
    <w:rsid w:val="00F86411"/>
    <w:rsid w:val="00F87079"/>
    <w:rsid w:val="00F876C7"/>
    <w:rsid w:val="00F901E7"/>
    <w:rsid w:val="00F9044F"/>
    <w:rsid w:val="00F91A08"/>
    <w:rsid w:val="00F92983"/>
    <w:rsid w:val="00F92BDE"/>
    <w:rsid w:val="00F930E1"/>
    <w:rsid w:val="00F93370"/>
    <w:rsid w:val="00F9370B"/>
    <w:rsid w:val="00F93782"/>
    <w:rsid w:val="00F93C44"/>
    <w:rsid w:val="00F94136"/>
    <w:rsid w:val="00F95AD0"/>
    <w:rsid w:val="00F9650E"/>
    <w:rsid w:val="00F97AA3"/>
    <w:rsid w:val="00FA063F"/>
    <w:rsid w:val="00FA0999"/>
    <w:rsid w:val="00FA0FB2"/>
    <w:rsid w:val="00FA10D8"/>
    <w:rsid w:val="00FA1138"/>
    <w:rsid w:val="00FA13B3"/>
    <w:rsid w:val="00FA151C"/>
    <w:rsid w:val="00FA1AFD"/>
    <w:rsid w:val="00FA2E13"/>
    <w:rsid w:val="00FA3D6D"/>
    <w:rsid w:val="00FA40C9"/>
    <w:rsid w:val="00FA426A"/>
    <w:rsid w:val="00FA5477"/>
    <w:rsid w:val="00FA54DF"/>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4226"/>
    <w:rsid w:val="00FB4894"/>
    <w:rsid w:val="00FB4D6B"/>
    <w:rsid w:val="00FB5409"/>
    <w:rsid w:val="00FB642F"/>
    <w:rsid w:val="00FB6A04"/>
    <w:rsid w:val="00FB6FAA"/>
    <w:rsid w:val="00FB74B0"/>
    <w:rsid w:val="00FB7F74"/>
    <w:rsid w:val="00FC0111"/>
    <w:rsid w:val="00FC0B05"/>
    <w:rsid w:val="00FC1104"/>
    <w:rsid w:val="00FC1209"/>
    <w:rsid w:val="00FC1259"/>
    <w:rsid w:val="00FC2C21"/>
    <w:rsid w:val="00FC4DC4"/>
    <w:rsid w:val="00FC5066"/>
    <w:rsid w:val="00FC5186"/>
    <w:rsid w:val="00FC519C"/>
    <w:rsid w:val="00FC5283"/>
    <w:rsid w:val="00FC56F3"/>
    <w:rsid w:val="00FC608D"/>
    <w:rsid w:val="00FC6274"/>
    <w:rsid w:val="00FC6DC1"/>
    <w:rsid w:val="00FC7486"/>
    <w:rsid w:val="00FC7E1C"/>
    <w:rsid w:val="00FD0723"/>
    <w:rsid w:val="00FD11AA"/>
    <w:rsid w:val="00FD11E7"/>
    <w:rsid w:val="00FD1CD8"/>
    <w:rsid w:val="00FD2B6B"/>
    <w:rsid w:val="00FD30FA"/>
    <w:rsid w:val="00FD3638"/>
    <w:rsid w:val="00FD393B"/>
    <w:rsid w:val="00FD4FCA"/>
    <w:rsid w:val="00FD581B"/>
    <w:rsid w:val="00FD5B06"/>
    <w:rsid w:val="00FD5BBB"/>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C7F"/>
    <w:rsid w:val="00FE4D31"/>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CBD"/>
    <w:rsid w:val="00FF3565"/>
    <w:rsid w:val="00FF3E7E"/>
    <w:rsid w:val="00FF4EAE"/>
    <w:rsid w:val="00FF5157"/>
    <w:rsid w:val="00FF5277"/>
    <w:rsid w:val="00FF5FA3"/>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BE7DBC"/>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UnresolvedMention">
    <w:name w:val="Unresolved Mention"/>
    <w:basedOn w:val="a0"/>
    <w:uiPriority w:val="99"/>
    <w:semiHidden/>
    <w:unhideWhenUsed/>
    <w:rsid w:val="00603310"/>
    <w:rPr>
      <w:color w:val="605E5C"/>
      <w:shd w:val="clear" w:color="auto" w:fill="E1DFDD"/>
    </w:rPr>
  </w:style>
  <w:style w:type="character" w:customStyle="1" w:styleId="50">
    <w:name w:val="Заголовок 5 Знак"/>
    <w:basedOn w:val="a0"/>
    <w:link w:val="5"/>
    <w:semiHidden/>
    <w:rsid w:val="00BE7DBC"/>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frankmedia.ru/152205" TargetMode="External"/><Relationship Id="rId21" Type="http://schemas.openxmlformats.org/officeDocument/2006/relationships/hyperlink" Target="https://novosvyat.ru/page/250937/" TargetMode="External"/><Relationship Id="rId42" Type="http://schemas.openxmlformats.org/officeDocument/2006/relationships/hyperlink" Target="https://ria.ru/20261103/pensiya-2128836139.html" TargetMode="External"/><Relationship Id="rId47" Type="http://schemas.openxmlformats.org/officeDocument/2006/relationships/hyperlink" Target="https://bankiros.ru/news/pensioneram-prigotovili-dve-indeksatsii-chto-budet-s-viplatami-v-2027-godu-22857" TargetMode="External"/><Relationship Id="rId63" Type="http://schemas.openxmlformats.org/officeDocument/2006/relationships/hyperlink" Target="https://hab.aif.ru/society/odnim-perenos-drugim-pribavka-chto-budet-s-pensiyami-rossiyan-v-noyabre-2026" TargetMode="External"/><Relationship Id="rId68" Type="http://schemas.openxmlformats.org/officeDocument/2006/relationships/hyperlink" Target="https://lenta.ru/news/2026/11/03/investory-nazvali-vazhnye-kachrstva-brokerskogo-tarifa/" TargetMode="External"/><Relationship Id="rId84" Type="http://schemas.openxmlformats.org/officeDocument/2006/relationships/theme" Target="theme/theme1.xml"/><Relationship Id="rId16" Type="http://schemas.openxmlformats.org/officeDocument/2006/relationships/hyperlink" Target="https://spravedlivo.ru/16541510" TargetMode="External"/><Relationship Id="rId11" Type="http://schemas.openxmlformats.org/officeDocument/2006/relationships/hyperlink" Target="http://pbroker.ru/?p=83253" TargetMode="External"/><Relationship Id="rId32" Type="http://schemas.openxmlformats.org/officeDocument/2006/relationships/hyperlink" Target="https://www.fontanka.ru/2026/11/02/76739973/" TargetMode="External"/><Relationship Id="rId37" Type="http://schemas.openxmlformats.org/officeDocument/2006/relationships/hyperlink" Target="https://dumatv.ru/news/bessarab--strahovie-pensii-indeksiruyut-dvazhdi-v-2027-godu" TargetMode="External"/><Relationship Id="rId53" Type="http://schemas.openxmlformats.org/officeDocument/2006/relationships/hyperlink" Target="https://www.banki.ru/news/daytheme/?id=11028359" TargetMode="External"/><Relationship Id="rId58" Type="http://schemas.openxmlformats.org/officeDocument/2006/relationships/hyperlink" Target="https://bank.yuga.ru/newsfeed/amp/11700/" TargetMode="External"/><Relationship Id="rId74" Type="http://schemas.openxmlformats.org/officeDocument/2006/relationships/hyperlink" Target="https://bizmedia.kz/2026-11-03-kto-zarabotal-bolshe-na-pensionnyh-nakopleniyah-kazahstanczev-itogi-sentyabrya/" TargetMode="External"/><Relationship Id="rId79" Type="http://schemas.openxmlformats.org/officeDocument/2006/relationships/hyperlink" Target="https://meo.ru/news/corebridge-financial-rost-pribyli-na-27-2026-11-03" TargetMode="External"/><Relationship Id="rId5" Type="http://schemas.openxmlformats.org/officeDocument/2006/relationships/footnotes" Target="footnotes.xml"/><Relationship Id="rId61" Type="http://schemas.openxmlformats.org/officeDocument/2006/relationships/hyperlink" Target="https://www.pravda.ru/news/economics/2437598-young-russians-pension/" TargetMode="External"/><Relationship Id="rId82" Type="http://schemas.openxmlformats.org/officeDocument/2006/relationships/footer" Target="footer1.xml"/><Relationship Id="rId19" Type="http://schemas.openxmlformats.org/officeDocument/2006/relationships/hyperlink" Target="https://aif.ru/money/mymoney/kuda-i-zachem-pensionnye-nakopleniya-konvertiruyut-v-pds-chto-nuzhno-znat" TargetMode="External"/><Relationship Id="rId14" Type="http://schemas.openxmlformats.org/officeDocument/2006/relationships/hyperlink" Target="https://www.pnp.ru/economics/pensionnye-nakopleniya-mogut-poluchit-novuyu-zhizn.html" TargetMode="External"/><Relationship Id="rId22" Type="http://schemas.openxmlformats.org/officeDocument/2006/relationships/hyperlink" Target="https://www.fontanka.ru/2026/11/02/76739973/" TargetMode="External"/><Relationship Id="rId27" Type="http://schemas.openxmlformats.org/officeDocument/2006/relationships/hyperlink" Target="https://www.securitylab.ru/blog/personal/Bitbox/363411.php" TargetMode="External"/><Relationship Id="rId30" Type="http://schemas.openxmlformats.org/officeDocument/2006/relationships/image" Target="media/image4.png"/><Relationship Id="rId35" Type="http://schemas.openxmlformats.org/officeDocument/2006/relationships/hyperlink" Target="https://karelia.news/news/10255792/minfin-karelii-rasskazal-kak-poluchit-maksimum-ot-programmy-dolgosrochnykh-sberezheniy/" TargetMode="External"/><Relationship Id="rId43" Type="http://schemas.openxmlformats.org/officeDocument/2006/relationships/hyperlink" Target="https://ria.ru/20261105/pensiya-2129266724.html" TargetMode="External"/><Relationship Id="rId48" Type="http://schemas.openxmlformats.org/officeDocument/2006/relationships/hyperlink" Target="https://bankiros.ru/news/nadbavka-300-k-voennoi-pensii-kto-imeet-pravo-na-povishennie-viplati-22860" TargetMode="External"/><Relationship Id="rId56" Type="http://schemas.openxmlformats.org/officeDocument/2006/relationships/hyperlink" Target="https://bank.yuga.ru/newsfeed/amp/11677/" TargetMode="External"/><Relationship Id="rId64" Type="http://schemas.openxmlformats.org/officeDocument/2006/relationships/hyperlink" Target="https://expert.ru/ekonomika/veb-pomenyaet-podkhod-k-investitsiyam" TargetMode="External"/><Relationship Id="rId69" Type="http://schemas.openxmlformats.org/officeDocument/2006/relationships/hyperlink" Target="https://msk1.ru/text/economics/2026/11/03/76740537/" TargetMode="External"/><Relationship Id="rId77" Type="http://schemas.openxmlformats.org/officeDocument/2006/relationships/hyperlink" Target="https://ru.asiaplus.news/2026/11/04/pensionnyj-vozrast-do-65-let-chto-predlagaet-abr-i-nuzhno-li-eto-tadzhikistanu/" TargetMode="External"/><Relationship Id="rId8" Type="http://schemas.openxmlformats.org/officeDocument/2006/relationships/hyperlink" Target="https://1prime.ru/20261105/pensii-874903778.html" TargetMode="External"/><Relationship Id="rId51" Type="http://schemas.openxmlformats.org/officeDocument/2006/relationships/hyperlink" Target="https://www.klerk.ru/buh/news/716790/" TargetMode="External"/><Relationship Id="rId72" Type="http://schemas.openxmlformats.org/officeDocument/2006/relationships/hyperlink" Target="https://ru.apa.az/foreign-policy/azerbaidzan-i-uzbekistan-budut-sotrudnicat-v-sfere-pensionnogo-obespeceniya-681972" TargetMode="External"/><Relationship Id="rId80" Type="http://schemas.openxmlformats.org/officeDocument/2006/relationships/hyperlink" Target="https://dzen.ru/a/aujLGbTmP0dRhtpA" TargetMode="External"/><Relationship Id="rId3" Type="http://schemas.openxmlformats.org/officeDocument/2006/relationships/settings" Target="settings.xml"/><Relationship Id="rId12" Type="http://schemas.openxmlformats.org/officeDocument/2006/relationships/hyperlink" Target="http://pbroker.ru/?p=83251" TargetMode="External"/><Relationship Id="rId17" Type="http://schemas.openxmlformats.org/officeDocument/2006/relationships/hyperlink" Target="https://msk1.ru/text/economics/2026/11/03/76740863/" TargetMode="External"/><Relationship Id="rId25" Type="http://schemas.openxmlformats.org/officeDocument/2006/relationships/hyperlink" Target="https://nbj.ru/news/aksakov-perevod-pensionnykh-nakopleniy-v/75597/" TargetMode="External"/><Relationship Id="rId33" Type="http://schemas.openxmlformats.org/officeDocument/2006/relationships/hyperlink" Target="https://www.e1.ru/text/economics/2026/11/04/76742705/" TargetMode="External"/><Relationship Id="rId38" Type="http://schemas.openxmlformats.org/officeDocument/2006/relationships/hyperlink" Target="https://www.pnp.ru/social/posobiya-semyam-pogibshikh-silovikov-predlagayut-indeksirovat-po-novomu.html" TargetMode="External"/><Relationship Id="rId46" Type="http://schemas.openxmlformats.org/officeDocument/2006/relationships/hyperlink" Target="https://absatz.media/news/190237-v-gosdume-nazvali-daty-povysheniya-strahovyh-pensij-v-2027-godu" TargetMode="External"/><Relationship Id="rId59" Type="http://schemas.openxmlformats.org/officeDocument/2006/relationships/hyperlink" Target="https://konkurent.ru/article/93153" TargetMode="External"/><Relationship Id="rId67" Type="http://schemas.openxmlformats.org/officeDocument/2006/relationships/hyperlink" Target="https://www.kommersant.ru/doc/9080295" TargetMode="External"/><Relationship Id="rId20" Type="http://schemas.openxmlformats.org/officeDocument/2006/relationships/hyperlink" Target="https://www.gazeta.press/social/long-23802361/chto-izmenitsya-s-pensiyami-rossiyan-s-1-aprelya-2027.shtml" TargetMode="External"/><Relationship Id="rId41" Type="http://schemas.openxmlformats.org/officeDocument/2006/relationships/hyperlink" Target="https://ria.ru/20261103/pensiya-2128815964.html" TargetMode="External"/><Relationship Id="rId54" Type="http://schemas.openxmlformats.org/officeDocument/2006/relationships/hyperlink" Target="https://www.osnmedia.ru/obshhestvo/na-kakie-vyplaty-ili-lgoty-mogut-rasschityvat-pensionery-chej-stazh-prihoditsya-na-period-s-1991-po-1999-god/" TargetMode="External"/><Relationship Id="rId62" Type="http://schemas.openxmlformats.org/officeDocument/2006/relationships/hyperlink" Target="https://irk.aif.ru/money/nakopitelnaya-pensiya-uhodit-v-pds-ekspert-obyasnil-kakih-izmeneniy-zhdat" TargetMode="External"/><Relationship Id="rId70" Type="http://schemas.openxmlformats.org/officeDocument/2006/relationships/hyperlink" Target="https://www.insur-info.ru/press/215454/" TargetMode="External"/><Relationship Id="rId75" Type="http://schemas.openxmlformats.org/officeDocument/2006/relationships/hyperlink" Target="https://rus.baq.kz/kazahstantsam-rasshiryat-vozmozhnosti-investirovaniya-pensionnyh-nakopleniy-320052281/"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newizv.ru/news/2026-11-03/pravkomissiya-odobrila-perevod-nakopitelnoy-pensii-v-dolgosrochnye-sberezheniya-446571" TargetMode="External"/><Relationship Id="rId23" Type="http://schemas.openxmlformats.org/officeDocument/2006/relationships/hyperlink" Target="https://pnz.ru/life/novaya-pensionnaya-reforma-kuda-ujdut-nakopleniya-rossiyan-s-2027-goda/" TargetMode="External"/><Relationship Id="rId28" Type="http://schemas.openxmlformats.org/officeDocument/2006/relationships/image" Target="media/image2.png"/><Relationship Id="rId36" Type="http://schemas.openxmlformats.org/officeDocument/2006/relationships/hyperlink" Target="https://www.vesti.ru/ns/deputat-zhukov-rasskazal-o-prioritetakh-v-proekte-byudzheta-na-2027-2029-gody" TargetMode="External"/><Relationship Id="rId49" Type="http://schemas.openxmlformats.org/officeDocument/2006/relationships/hyperlink" Target="https://finance.mail.ru/article/v-rossii-utochnili-kto-smozhet-vyjti-na-pensiyu-v-2027-godu-69235434/" TargetMode="External"/><Relationship Id="rId57" Type="http://schemas.openxmlformats.org/officeDocument/2006/relationships/hyperlink" Target="https://bank.yuga.ru/newsfeed/amp/11696/" TargetMode="External"/><Relationship Id="rId10" Type="http://schemas.openxmlformats.org/officeDocument/2006/relationships/hyperlink" Target="https://investfunds.ru/news/172687/" TargetMode="External"/><Relationship Id="rId31" Type="http://schemas.openxmlformats.org/officeDocument/2006/relationships/image" Target="media/image5.jpeg"/><Relationship Id="rId44" Type="http://schemas.openxmlformats.org/officeDocument/2006/relationships/hyperlink" Target="https://regnum.ru/news/4071945" TargetMode="External"/><Relationship Id="rId52" Type="http://schemas.openxmlformats.org/officeDocument/2006/relationships/hyperlink" Target="https://ura.news/articles/1053141261" TargetMode="External"/><Relationship Id="rId60" Type="http://schemas.openxmlformats.org/officeDocument/2006/relationships/hyperlink" Target="https://konkurent.ru/article/93136" TargetMode="External"/><Relationship Id="rId65" Type="http://schemas.openxmlformats.org/officeDocument/2006/relationships/hyperlink" Target="https://www.kommersant.ru/doc/9079646" TargetMode="External"/><Relationship Id="rId73" Type="http://schemas.openxmlformats.org/officeDocument/2006/relationships/hyperlink" Target="https://dknews.kz/ru/finansy/409473-pensionnyy-annuitet-v-kazahstane-komu-bolshe-ne" TargetMode="External"/><Relationship Id="rId78" Type="http://schemas.openxmlformats.org/officeDocument/2006/relationships/hyperlink" Target="https://cursorinfo.co.il/israel-news/izrailtyanam-gotovyat-pribavku-k-pensiyam-chego-zhdat-v-yanvare/" TargetMode="External"/><Relationship Id="rId8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ompanies.rbc.ru/news/pISjj2UgYf/npf-gazfond-pensionnyie-nakopleniya-v-chisle-krupnejshih-kompanij-rbk-500/" TargetMode="External"/><Relationship Id="rId13" Type="http://schemas.openxmlformats.org/officeDocument/2006/relationships/hyperlink" Target="https://kavkaz.mk.ru/social/2026/11/04/molodezh-golosuet-za-budushhee-67-rossiyan-do-34-let-gotovy-uchastvovat-v-korporativnykh-pensionnykh-programmakh.html" TargetMode="External"/><Relationship Id="rId18" Type="http://schemas.openxmlformats.org/officeDocument/2006/relationships/hyperlink" Target="https://www.rosbalt.ru/news/2026-11-02/pensionnye-nakopleniya-perevedut-v-pds-chto-budet-s-dengami-rossiyan-5722698" TargetMode="External"/><Relationship Id="rId39" Type="http://schemas.openxmlformats.org/officeDocument/2006/relationships/hyperlink" Target="https://russiatoday.ru/russia/news/1703981-pensii-pribavki-zima" TargetMode="External"/><Relationship Id="rId34" Type="http://schemas.openxmlformats.org/officeDocument/2006/relationships/hyperlink" Target="https://www.saratov.kp.ru/online/news/7255530/" TargetMode="External"/><Relationship Id="rId50" Type="http://schemas.openxmlformats.org/officeDocument/2006/relationships/hyperlink" Target="https://360.ru/tekst/obschestvo/pensija-posle-smerti/" TargetMode="External"/><Relationship Id="rId55" Type="http://schemas.openxmlformats.org/officeDocument/2006/relationships/hyperlink" Target="https://pnz.ru/pens/kakie-periody-raboty-mogut-ne-vojti-v-stazh-dlya-pensii-i-kak-ne-poteryat-gody-trudovoj-deyatelnosti/" TargetMode="External"/><Relationship Id="rId76" Type="http://schemas.openxmlformats.org/officeDocument/2006/relationships/hyperlink" Target="https://www.zakon.kz/obshestvo/6537423-pensionnye-nakopleniya-budut-investirovat-poraznomu-kazakhstantsam-predlozhat-tri-strategii.html" TargetMode="External"/><Relationship Id="rId7" Type="http://schemas.openxmlformats.org/officeDocument/2006/relationships/image" Target="media/image1.png"/><Relationship Id="rId71" Type="http://schemas.openxmlformats.org/officeDocument/2006/relationships/hyperlink" Target="https://svpressa.ru/society/news/539202/" TargetMode="External"/><Relationship Id="rId2" Type="http://schemas.openxmlformats.org/officeDocument/2006/relationships/styles" Target="styles.xml"/><Relationship Id="rId29" Type="http://schemas.openxmlformats.org/officeDocument/2006/relationships/image" Target="media/image3.png"/><Relationship Id="rId24" Type="http://schemas.openxmlformats.org/officeDocument/2006/relationships/hyperlink" Target="https://pnz.ru/life/rossiyane-1967-goda-i-molozhe-poluchat-do-36-tysyach-rublej-v-god-ot-gosudarstva-novyj-zakon-vstupit-v-silu-s-2027-goda/" TargetMode="External"/><Relationship Id="rId40" Type="http://schemas.openxmlformats.org/officeDocument/2006/relationships/hyperlink" Target="https://ria.ru/20261104/pensiya-2129090827.html" TargetMode="External"/><Relationship Id="rId45" Type="http://schemas.openxmlformats.org/officeDocument/2006/relationships/hyperlink" Target="https://www.rbc.ru/society/03/11/2026/6ae8ee3c137ad2ed9e143ef2" TargetMode="External"/><Relationship Id="rId66" Type="http://schemas.openxmlformats.org/officeDocument/2006/relationships/hyperlink" Target="https://www.vedomosti.ru/investments/news/2026/11/03/1242006-67-investor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TotalTime>
  <Pages>146</Pages>
  <Words>57967</Words>
  <Characters>330414</Characters>
  <Application>Microsoft Office Word</Application>
  <DocSecurity>0</DocSecurity>
  <Lines>2753</Lines>
  <Paragraphs>775</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387606</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49</cp:revision>
  <cp:lastPrinted>2026-11-05T06:15:00Z</cp:lastPrinted>
  <dcterms:created xsi:type="dcterms:W3CDTF">2026-10-28T07:55:00Z</dcterms:created>
  <dcterms:modified xsi:type="dcterms:W3CDTF">2026-11-05T06:15:00Z</dcterms:modified>
  <cp:category>НАПФ</cp:category>
  <cp:contentStatus>И-Консалтинг</cp:contentStatus>
</cp:coreProperties>
</file>